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5F4" w14:textId="43592155" w:rsidR="00677078" w:rsidRDefault="00677078" w:rsidP="005F4B3F">
      <w:pPr>
        <w:rPr>
          <w:rFonts w:hint="eastAsia"/>
          <w:b/>
          <w:bCs/>
        </w:rPr>
      </w:pPr>
      <w:r>
        <w:rPr>
          <w:rFonts w:hint="eastAsia"/>
          <w:b/>
          <w:bCs/>
        </w:rPr>
        <w:t>一、项目名称：</w:t>
      </w:r>
      <w:r>
        <w:rPr>
          <w:rFonts w:hint="eastAsia"/>
          <w:sz w:val="22"/>
        </w:rPr>
        <w:t>虚拟化</w:t>
      </w:r>
      <w:r>
        <w:rPr>
          <w:rFonts w:hint="eastAsia"/>
          <w:sz w:val="22"/>
        </w:rPr>
        <w:t>单</w:t>
      </w:r>
      <w:r>
        <w:rPr>
          <w:rFonts w:hint="eastAsia"/>
          <w:sz w:val="22"/>
        </w:rPr>
        <w:t>屏集中式共享型计算中心</w:t>
      </w:r>
    </w:p>
    <w:p w14:paraId="4243470C" w14:textId="3220E6CA" w:rsidR="005F4B3F" w:rsidRDefault="005F4B3F" w:rsidP="005F4B3F">
      <w:pPr>
        <w:rPr>
          <w:szCs w:val="21"/>
        </w:rPr>
      </w:pPr>
      <w:r>
        <w:rPr>
          <w:rFonts w:hint="eastAsia"/>
          <w:b/>
          <w:bCs/>
        </w:rPr>
        <w:t>二、技术参数</w:t>
      </w:r>
    </w:p>
    <w:tbl>
      <w:tblPr>
        <w:tblStyle w:val="a8"/>
        <w:tblW w:w="9174" w:type="dxa"/>
        <w:tblLayout w:type="fixed"/>
        <w:tblLook w:val="04A0" w:firstRow="1" w:lastRow="0" w:firstColumn="1" w:lastColumn="0" w:noHBand="0" w:noVBand="1"/>
      </w:tblPr>
      <w:tblGrid>
        <w:gridCol w:w="1748"/>
        <w:gridCol w:w="1695"/>
        <w:gridCol w:w="5731"/>
      </w:tblGrid>
      <w:tr w:rsidR="00E11E07" w14:paraId="10F58DFA" w14:textId="77777777" w:rsidTr="0016159A">
        <w:tc>
          <w:tcPr>
            <w:tcW w:w="1748" w:type="dxa"/>
            <w:vMerge w:val="restart"/>
            <w:vAlign w:val="center"/>
          </w:tcPr>
          <w:p w14:paraId="2A096583" w14:textId="77777777" w:rsidR="00E11E07" w:rsidRDefault="00E11E07" w:rsidP="0016159A">
            <w:pPr>
              <w:spacing w:line="240" w:lineRule="auto"/>
              <w:rPr>
                <w:rFonts w:ascii="宋体" w:hAnsi="宋体" w:cs="宋体"/>
                <w:b/>
                <w:color w:val="000000" w:themeColor="text1"/>
                <w:szCs w:val="21"/>
              </w:rPr>
            </w:pPr>
            <w:r>
              <w:rPr>
                <w:rFonts w:ascii="宋体" w:hAnsi="宋体" w:cs="宋体" w:hint="eastAsia"/>
                <w:b/>
                <w:color w:val="000000" w:themeColor="text1"/>
                <w:szCs w:val="21"/>
              </w:rPr>
              <w:t>硬件技术参数</w:t>
            </w:r>
          </w:p>
        </w:tc>
        <w:tc>
          <w:tcPr>
            <w:tcW w:w="7426" w:type="dxa"/>
            <w:gridSpan w:val="2"/>
            <w:vAlign w:val="center"/>
          </w:tcPr>
          <w:p w14:paraId="45881760" w14:textId="77777777" w:rsidR="00E11E07" w:rsidRDefault="00E11E07" w:rsidP="0016159A">
            <w:pPr>
              <w:spacing w:line="240" w:lineRule="auto"/>
              <w:rPr>
                <w:rFonts w:ascii="宋体" w:hAnsi="宋体" w:cs="宋体"/>
                <w:b/>
                <w:color w:val="000000" w:themeColor="text1"/>
                <w:szCs w:val="21"/>
              </w:rPr>
            </w:pPr>
            <w:r>
              <w:rPr>
                <w:rFonts w:ascii="宋体" w:hAnsi="宋体" w:cs="宋体" w:hint="eastAsia"/>
                <w:b/>
                <w:color w:val="000000" w:themeColor="text1"/>
                <w:szCs w:val="21"/>
              </w:rPr>
              <w:t>云终端技术指标</w:t>
            </w:r>
          </w:p>
        </w:tc>
      </w:tr>
      <w:tr w:rsidR="00E11E07" w14:paraId="65926E21" w14:textId="77777777" w:rsidTr="00DC7E7E">
        <w:trPr>
          <w:trHeight w:val="870"/>
        </w:trPr>
        <w:tc>
          <w:tcPr>
            <w:tcW w:w="1748" w:type="dxa"/>
            <w:vMerge/>
            <w:vAlign w:val="center"/>
          </w:tcPr>
          <w:p w14:paraId="375469F7" w14:textId="77777777" w:rsidR="00E11E07" w:rsidRDefault="00E11E07" w:rsidP="0016159A">
            <w:pPr>
              <w:spacing w:line="240" w:lineRule="auto"/>
              <w:rPr>
                <w:rFonts w:ascii="宋体" w:hAnsi="宋体" w:cs="宋体"/>
                <w:color w:val="000000" w:themeColor="text1"/>
                <w:szCs w:val="21"/>
              </w:rPr>
            </w:pPr>
          </w:p>
        </w:tc>
        <w:tc>
          <w:tcPr>
            <w:tcW w:w="1695" w:type="dxa"/>
            <w:vAlign w:val="center"/>
          </w:tcPr>
          <w:p w14:paraId="3C7200C6"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硬件规格</w:t>
            </w:r>
          </w:p>
        </w:tc>
        <w:tc>
          <w:tcPr>
            <w:tcW w:w="5731" w:type="dxa"/>
            <w:vAlign w:val="center"/>
          </w:tcPr>
          <w:p w14:paraId="7C946FD0" w14:textId="29BD0BE1" w:rsidR="00E11E07" w:rsidRDefault="00E11E07" w:rsidP="00DC7E7E">
            <w:pPr>
              <w:spacing w:line="240" w:lineRule="auto"/>
              <w:rPr>
                <w:rFonts w:ascii="宋体" w:hAnsi="宋体" w:cs="宋体"/>
                <w:color w:val="000000" w:themeColor="text1"/>
                <w:szCs w:val="21"/>
              </w:rPr>
            </w:pPr>
            <w:r>
              <w:rPr>
                <w:rFonts w:ascii="宋体" w:hAnsi="宋体" w:cs="宋体" w:hint="eastAsia"/>
                <w:color w:val="000000" w:themeColor="text1"/>
                <w:szCs w:val="21"/>
              </w:rPr>
              <w:t>要求提供120个瘦终端，ARM架构，CPU≥双核1.6Ghz、内存≥1G、存储≥4G、USB≥4、1个以太网口、1对音频口。</w:t>
            </w:r>
          </w:p>
        </w:tc>
      </w:tr>
      <w:tr w:rsidR="00E11E07" w14:paraId="11025302" w14:textId="77777777" w:rsidTr="0016159A">
        <w:trPr>
          <w:trHeight w:val="2575"/>
        </w:trPr>
        <w:tc>
          <w:tcPr>
            <w:tcW w:w="1748" w:type="dxa"/>
            <w:vMerge/>
            <w:vAlign w:val="center"/>
          </w:tcPr>
          <w:p w14:paraId="3D97D3A9" w14:textId="77777777" w:rsidR="00E11E07" w:rsidRDefault="00E11E07" w:rsidP="0016159A">
            <w:pPr>
              <w:spacing w:line="240" w:lineRule="auto"/>
              <w:rPr>
                <w:rFonts w:ascii="宋体" w:hAnsi="宋体" w:cs="宋体"/>
                <w:color w:val="000000" w:themeColor="text1"/>
                <w:szCs w:val="21"/>
              </w:rPr>
            </w:pPr>
          </w:p>
        </w:tc>
        <w:tc>
          <w:tcPr>
            <w:tcW w:w="1695" w:type="dxa"/>
            <w:vAlign w:val="center"/>
          </w:tcPr>
          <w:p w14:paraId="049FD4E9"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其他要求</w:t>
            </w:r>
          </w:p>
        </w:tc>
        <w:tc>
          <w:tcPr>
            <w:tcW w:w="5731" w:type="dxa"/>
            <w:vAlign w:val="center"/>
          </w:tcPr>
          <w:p w14:paraId="02B7B24F"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采用嵌入式操作系统（如Android、Linux），且无需额外授权费用，如果终端本地为Windows操作系统，要求提供正版化说明函，以避免盗版风险。</w:t>
            </w:r>
          </w:p>
          <w:p w14:paraId="5C4034FF" w14:textId="77777777" w:rsidR="00E11E07" w:rsidRPr="006E4D08" w:rsidRDefault="00E11E07" w:rsidP="0016159A">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▲本项目为简化运维，要求支持终端远程唤醒、定时开关机、上电自启等特性，要求控制台界面可基于不同终端分组选择是否开启这些功能。（截图证明）</w:t>
            </w:r>
          </w:p>
          <w:p w14:paraId="263E129A" w14:textId="77777777" w:rsidR="00E11E07" w:rsidRDefault="00E11E07" w:rsidP="0016159A">
            <w:pPr>
              <w:spacing w:line="240" w:lineRule="auto"/>
              <w:rPr>
                <w:rFonts w:ascii="宋体" w:hAnsi="宋体" w:cs="宋体"/>
                <w:b/>
                <w:bCs/>
                <w:color w:val="000000" w:themeColor="text1"/>
                <w:szCs w:val="21"/>
              </w:rPr>
            </w:pPr>
            <w:r>
              <w:rPr>
                <w:rFonts w:ascii="宋体" w:hAnsi="宋体" w:cs="宋体" w:hint="eastAsia"/>
                <w:b/>
                <w:bCs/>
                <w:color w:val="000000" w:themeColor="text1"/>
                <w:szCs w:val="21"/>
              </w:rPr>
              <w:t>▲支持终端集中管理，包括状态监控、修改配置等功能，要求与桌面云控制器软件同一Web管理界面。</w:t>
            </w:r>
          </w:p>
          <w:p w14:paraId="365C6102"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b/>
                <w:bCs/>
                <w:color w:val="000000" w:themeColor="text1"/>
                <w:szCs w:val="21"/>
              </w:rPr>
              <w:t>通过CCC产品质量管理认证。（证书复印件）</w:t>
            </w:r>
          </w:p>
        </w:tc>
      </w:tr>
      <w:tr w:rsidR="00E11E07" w14:paraId="0CA438A0" w14:textId="77777777" w:rsidTr="0016159A">
        <w:trPr>
          <w:trHeight w:val="438"/>
        </w:trPr>
        <w:tc>
          <w:tcPr>
            <w:tcW w:w="1748" w:type="dxa"/>
            <w:vMerge/>
            <w:vAlign w:val="center"/>
          </w:tcPr>
          <w:p w14:paraId="21373FEE" w14:textId="77777777" w:rsidR="00E11E07" w:rsidRDefault="00E11E07" w:rsidP="0016159A">
            <w:pPr>
              <w:spacing w:line="240" w:lineRule="auto"/>
              <w:rPr>
                <w:rFonts w:ascii="宋体" w:hAnsi="宋体" w:cs="宋体"/>
                <w:b/>
                <w:color w:val="000000" w:themeColor="text1"/>
                <w:szCs w:val="21"/>
              </w:rPr>
            </w:pPr>
          </w:p>
        </w:tc>
        <w:tc>
          <w:tcPr>
            <w:tcW w:w="7426" w:type="dxa"/>
            <w:gridSpan w:val="2"/>
            <w:vAlign w:val="center"/>
          </w:tcPr>
          <w:p w14:paraId="5F9C5CE2" w14:textId="77777777" w:rsidR="00E11E07" w:rsidRDefault="00E11E07" w:rsidP="0016159A">
            <w:pPr>
              <w:spacing w:line="240" w:lineRule="auto"/>
              <w:rPr>
                <w:rFonts w:ascii="宋体" w:hAnsi="宋体" w:cs="宋体"/>
                <w:b/>
                <w:color w:val="000000" w:themeColor="text1"/>
                <w:szCs w:val="21"/>
              </w:rPr>
            </w:pPr>
            <w:r>
              <w:rPr>
                <w:rFonts w:ascii="宋体" w:hAnsi="宋体" w:cs="宋体" w:hint="eastAsia"/>
                <w:b/>
                <w:color w:val="000000" w:themeColor="text1"/>
                <w:szCs w:val="21"/>
              </w:rPr>
              <w:t>桌面云服务器技术指标</w:t>
            </w:r>
          </w:p>
        </w:tc>
      </w:tr>
      <w:tr w:rsidR="00E11E07" w14:paraId="48C4594C" w14:textId="77777777" w:rsidTr="0016159A">
        <w:trPr>
          <w:trHeight w:val="577"/>
        </w:trPr>
        <w:tc>
          <w:tcPr>
            <w:tcW w:w="1748" w:type="dxa"/>
            <w:vMerge/>
            <w:vAlign w:val="center"/>
          </w:tcPr>
          <w:p w14:paraId="131D0288" w14:textId="77777777" w:rsidR="00E11E07" w:rsidRDefault="00E11E07" w:rsidP="0016159A">
            <w:pPr>
              <w:spacing w:line="240" w:lineRule="auto"/>
              <w:rPr>
                <w:rFonts w:ascii="宋体" w:hAnsi="宋体" w:cs="宋体"/>
                <w:color w:val="000000" w:themeColor="text1"/>
                <w:szCs w:val="21"/>
              </w:rPr>
            </w:pPr>
          </w:p>
        </w:tc>
        <w:tc>
          <w:tcPr>
            <w:tcW w:w="1695" w:type="dxa"/>
            <w:vAlign w:val="center"/>
          </w:tcPr>
          <w:p w14:paraId="5AF6DBEB"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硬件规格</w:t>
            </w:r>
          </w:p>
        </w:tc>
        <w:tc>
          <w:tcPr>
            <w:tcW w:w="5731" w:type="dxa"/>
            <w:vAlign w:val="center"/>
          </w:tcPr>
          <w:p w14:paraId="4B5FAF45" w14:textId="11C5DF60"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CPU核数≥10（主频不低于2.4Ghz）、内存≥160G、最大支持512G内存、千兆网口≥6个</w:t>
            </w:r>
          </w:p>
          <w:p w14:paraId="30D3CF4C" w14:textId="0002A527" w:rsidR="00E11E07" w:rsidRDefault="00E11E07" w:rsidP="00A30B01">
            <w:pPr>
              <w:spacing w:line="240" w:lineRule="auto"/>
              <w:rPr>
                <w:rFonts w:ascii="宋体" w:hAnsi="宋体" w:cs="宋体"/>
                <w:color w:val="000000" w:themeColor="text1"/>
                <w:szCs w:val="21"/>
              </w:rPr>
            </w:pPr>
            <w:r>
              <w:rPr>
                <w:rFonts w:ascii="宋体" w:hAnsi="宋体" w:cs="宋体" w:hint="eastAsia"/>
                <w:color w:val="000000" w:themeColor="text1"/>
                <w:szCs w:val="21"/>
              </w:rPr>
              <w:t>本项目要求至少配备1块64G SSD硬盘（用于安装桌面云软件系统）、2块480G SSD硬盘（用于缓存热点数据）和6块2T SATA机械硬盘。</w:t>
            </w:r>
          </w:p>
        </w:tc>
      </w:tr>
      <w:tr w:rsidR="00E11E07" w14:paraId="621283BF" w14:textId="77777777" w:rsidTr="008E19B4">
        <w:trPr>
          <w:trHeight w:val="2265"/>
        </w:trPr>
        <w:tc>
          <w:tcPr>
            <w:tcW w:w="1748" w:type="dxa"/>
            <w:vMerge/>
            <w:vAlign w:val="center"/>
          </w:tcPr>
          <w:p w14:paraId="2FA2856A" w14:textId="77777777" w:rsidR="00E11E07" w:rsidRDefault="00E11E07" w:rsidP="0016159A">
            <w:pPr>
              <w:spacing w:line="240" w:lineRule="auto"/>
              <w:rPr>
                <w:rFonts w:ascii="宋体" w:hAnsi="宋体" w:cs="宋体"/>
                <w:color w:val="000000" w:themeColor="text1"/>
                <w:szCs w:val="21"/>
              </w:rPr>
            </w:pPr>
          </w:p>
        </w:tc>
        <w:tc>
          <w:tcPr>
            <w:tcW w:w="1695" w:type="dxa"/>
            <w:vAlign w:val="center"/>
          </w:tcPr>
          <w:p w14:paraId="08E4EDF5"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其他要求</w:t>
            </w:r>
          </w:p>
        </w:tc>
        <w:tc>
          <w:tcPr>
            <w:tcW w:w="5731" w:type="dxa"/>
            <w:vAlign w:val="center"/>
          </w:tcPr>
          <w:p w14:paraId="51897731" w14:textId="77777777" w:rsidR="00E11E07" w:rsidRDefault="00E11E07" w:rsidP="0016159A">
            <w:pPr>
              <w:spacing w:line="240" w:lineRule="auto"/>
              <w:rPr>
                <w:rFonts w:ascii="宋体" w:hAnsi="宋体" w:cs="宋体"/>
                <w:color w:val="000000" w:themeColor="text1"/>
                <w:szCs w:val="21"/>
              </w:rPr>
            </w:pPr>
            <w:r>
              <w:rPr>
                <w:rFonts w:ascii="宋体" w:hAnsi="宋体" w:cs="宋体" w:hint="eastAsia"/>
                <w:color w:val="000000" w:themeColor="text1"/>
                <w:szCs w:val="21"/>
              </w:rPr>
              <w:t>为证实本次投标服务器满足我单位桌面云应用需求，投标时需提供服务器性能测试报告。</w:t>
            </w:r>
          </w:p>
          <w:p w14:paraId="21AE6C91" w14:textId="16D7F384" w:rsidR="00E11E07" w:rsidRDefault="00E11E07" w:rsidP="0016159A">
            <w:pPr>
              <w:spacing w:line="240" w:lineRule="auto"/>
              <w:rPr>
                <w:rFonts w:ascii="宋体" w:hAnsi="宋体" w:cs="宋体"/>
                <w:color w:val="000000" w:themeColor="text1"/>
                <w:szCs w:val="21"/>
              </w:rPr>
            </w:pPr>
            <w:r>
              <w:rPr>
                <w:rFonts w:ascii="宋体" w:hAnsi="宋体" w:cs="宋体" w:hint="eastAsia"/>
                <w:b/>
                <w:bCs/>
                <w:color w:val="000000" w:themeColor="text1"/>
                <w:szCs w:val="21"/>
              </w:rPr>
              <w:t>通过CCC产品质量管理认证。（证书复印件）</w:t>
            </w:r>
          </w:p>
          <w:p w14:paraId="556E9F00" w14:textId="77777777" w:rsidR="00E11E07" w:rsidRDefault="00E11E07" w:rsidP="0016159A">
            <w:pPr>
              <w:spacing w:line="240" w:lineRule="auto"/>
              <w:rPr>
                <w:rFonts w:ascii="宋体" w:hAnsi="宋体" w:cs="宋体"/>
                <w:b/>
                <w:bCs/>
                <w:color w:val="000000" w:themeColor="text1"/>
                <w:szCs w:val="21"/>
              </w:rPr>
            </w:pPr>
            <w:r w:rsidRPr="00C411A2">
              <w:rPr>
                <w:rFonts w:ascii="宋体" w:hAnsi="宋体" w:cs="宋体" w:hint="eastAsia"/>
                <w:b/>
                <w:bCs/>
                <w:color w:val="000000" w:themeColor="text1"/>
                <w:szCs w:val="21"/>
              </w:rPr>
              <w:t>厂商</w:t>
            </w:r>
            <w:r>
              <w:rPr>
                <w:rFonts w:ascii="宋体" w:hAnsi="宋体" w:cs="宋体" w:hint="eastAsia"/>
                <w:b/>
                <w:bCs/>
                <w:color w:val="000000" w:themeColor="text1"/>
                <w:szCs w:val="21"/>
              </w:rPr>
              <w:t>要求具备ISO9001质量管理体系认证证书，以确保整套桌面云方案的成熟稳定，投标时需提供资质复印件。</w:t>
            </w:r>
          </w:p>
          <w:p w14:paraId="3B87C161" w14:textId="62E4987E" w:rsidR="00E11E07" w:rsidRPr="008E19B4" w:rsidRDefault="00677078" w:rsidP="008E19B4">
            <w:pPr>
              <w:pStyle w:val="a0"/>
            </w:pPr>
            <w:r>
              <w:rPr>
                <w:rFonts w:hint="eastAsia"/>
              </w:rPr>
              <w:t>数量：</w:t>
            </w:r>
            <w:r>
              <w:t>4</w:t>
            </w:r>
            <w:r>
              <w:rPr>
                <w:rFonts w:hint="eastAsia"/>
              </w:rPr>
              <w:t>台</w:t>
            </w:r>
            <w:bookmarkStart w:id="0" w:name="_GoBack"/>
            <w:bookmarkEnd w:id="0"/>
          </w:p>
        </w:tc>
      </w:tr>
      <w:tr w:rsidR="00E11E07" w14:paraId="2B569F8F" w14:textId="77777777" w:rsidTr="00E3307C">
        <w:trPr>
          <w:trHeight w:val="197"/>
        </w:trPr>
        <w:tc>
          <w:tcPr>
            <w:tcW w:w="1748" w:type="dxa"/>
            <w:vMerge/>
            <w:vAlign w:val="center"/>
          </w:tcPr>
          <w:p w14:paraId="08C042D2" w14:textId="77777777" w:rsidR="00E11E07" w:rsidRDefault="00E11E07" w:rsidP="008E19B4">
            <w:pPr>
              <w:spacing w:line="240" w:lineRule="auto"/>
              <w:rPr>
                <w:rFonts w:ascii="宋体" w:hAnsi="宋体" w:cs="宋体"/>
                <w:color w:val="000000" w:themeColor="text1"/>
                <w:szCs w:val="21"/>
              </w:rPr>
            </w:pPr>
          </w:p>
        </w:tc>
        <w:tc>
          <w:tcPr>
            <w:tcW w:w="7426" w:type="dxa"/>
            <w:gridSpan w:val="2"/>
            <w:vAlign w:val="center"/>
          </w:tcPr>
          <w:p w14:paraId="192B4083" w14:textId="6C72A9BC" w:rsidR="00E11E07" w:rsidRDefault="00E11E07" w:rsidP="008E19B4">
            <w:pPr>
              <w:pStyle w:val="a0"/>
              <w:rPr>
                <w:rFonts w:cs="宋体"/>
                <w:color w:val="000000" w:themeColor="text1"/>
                <w:szCs w:val="21"/>
              </w:rPr>
            </w:pPr>
            <w:r>
              <w:rPr>
                <w:rFonts w:cs="宋体" w:hint="eastAsia"/>
                <w:b/>
                <w:color w:val="000000" w:themeColor="text1"/>
                <w:szCs w:val="21"/>
              </w:rPr>
              <w:t>显示器技术指标</w:t>
            </w:r>
          </w:p>
        </w:tc>
      </w:tr>
      <w:tr w:rsidR="00E11E07" w14:paraId="5ECBB55B" w14:textId="77777777" w:rsidTr="004A45DA">
        <w:trPr>
          <w:trHeight w:val="225"/>
        </w:trPr>
        <w:tc>
          <w:tcPr>
            <w:tcW w:w="1748" w:type="dxa"/>
            <w:vMerge/>
            <w:vAlign w:val="center"/>
          </w:tcPr>
          <w:p w14:paraId="6BD51E9D" w14:textId="77777777" w:rsidR="00E11E07" w:rsidRDefault="00E11E07" w:rsidP="008E19B4">
            <w:pPr>
              <w:spacing w:line="240" w:lineRule="auto"/>
              <w:rPr>
                <w:rFonts w:ascii="宋体" w:hAnsi="宋体" w:cs="宋体"/>
                <w:color w:val="000000" w:themeColor="text1"/>
                <w:szCs w:val="21"/>
              </w:rPr>
            </w:pPr>
          </w:p>
        </w:tc>
        <w:tc>
          <w:tcPr>
            <w:tcW w:w="1695" w:type="dxa"/>
            <w:vAlign w:val="center"/>
          </w:tcPr>
          <w:p w14:paraId="6A0453FC" w14:textId="300A59DF" w:rsidR="00E11E07" w:rsidRDefault="00E11E07"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显示器</w:t>
            </w:r>
          </w:p>
        </w:tc>
        <w:tc>
          <w:tcPr>
            <w:tcW w:w="5731" w:type="dxa"/>
            <w:vAlign w:val="center"/>
          </w:tcPr>
          <w:p w14:paraId="305EDE94" w14:textId="77777777" w:rsidR="00E11E07" w:rsidRPr="006D5A0C" w:rsidRDefault="00E11E07" w:rsidP="006D5A0C">
            <w:pPr>
              <w:spacing w:line="240" w:lineRule="auto"/>
              <w:rPr>
                <w:rFonts w:ascii="宋体" w:hAnsi="宋体" w:cs="宋体"/>
                <w:color w:val="000000" w:themeColor="text1"/>
                <w:szCs w:val="21"/>
              </w:rPr>
            </w:pPr>
            <w:r w:rsidRPr="006D5A0C">
              <w:rPr>
                <w:rFonts w:ascii="宋体" w:hAnsi="宋体" w:cs="宋体" w:hint="eastAsia"/>
                <w:color w:val="000000" w:themeColor="text1"/>
                <w:szCs w:val="21"/>
              </w:rPr>
              <w:t>显示器尺寸:21.5寸</w:t>
            </w:r>
          </w:p>
          <w:p w14:paraId="7893F6D0" w14:textId="77777777" w:rsidR="00E11E07" w:rsidRDefault="00E11E07" w:rsidP="006D5A0C">
            <w:pPr>
              <w:spacing w:line="240" w:lineRule="auto"/>
              <w:rPr>
                <w:rFonts w:ascii="宋体" w:hAnsi="宋体" w:cs="宋体"/>
                <w:color w:val="000000" w:themeColor="text1"/>
                <w:szCs w:val="21"/>
              </w:rPr>
            </w:pPr>
            <w:r w:rsidRPr="006D5A0C">
              <w:rPr>
                <w:rFonts w:ascii="宋体" w:hAnsi="宋体" w:cs="宋体" w:hint="eastAsia"/>
                <w:color w:val="000000" w:themeColor="text1"/>
                <w:szCs w:val="21"/>
              </w:rPr>
              <w:t>响应时间:5ms,200nits,analog, DCR&gt;20000000:1,超薄窄边框</w:t>
            </w:r>
            <w:r>
              <w:rPr>
                <w:rFonts w:ascii="宋体" w:hAnsi="宋体" w:cs="宋体" w:hint="eastAsia"/>
                <w:color w:val="000000" w:themeColor="text1"/>
                <w:szCs w:val="21"/>
              </w:rPr>
              <w:t>，产品通过CCC认证。</w:t>
            </w:r>
          </w:p>
          <w:p w14:paraId="4316DA91" w14:textId="55E6EB9A" w:rsidR="00677078" w:rsidRPr="00677078" w:rsidRDefault="00677078" w:rsidP="00677078">
            <w:pPr>
              <w:pStyle w:val="a0"/>
              <w:rPr>
                <w:rFonts w:hint="eastAsia"/>
              </w:rPr>
            </w:pPr>
            <w:r>
              <w:rPr>
                <w:rFonts w:hint="eastAsia"/>
              </w:rPr>
              <w:t>数量：1</w:t>
            </w:r>
            <w:r>
              <w:t>20</w:t>
            </w:r>
            <w:r>
              <w:rPr>
                <w:rFonts w:hint="eastAsia"/>
              </w:rPr>
              <w:t>台（含键鼠）</w:t>
            </w:r>
          </w:p>
        </w:tc>
      </w:tr>
      <w:tr w:rsidR="00E11E07" w14:paraId="43578470" w14:textId="77777777" w:rsidTr="003819DA">
        <w:trPr>
          <w:trHeight w:val="255"/>
        </w:trPr>
        <w:tc>
          <w:tcPr>
            <w:tcW w:w="1748" w:type="dxa"/>
            <w:vMerge/>
            <w:vAlign w:val="center"/>
          </w:tcPr>
          <w:p w14:paraId="3DCF1755" w14:textId="77777777" w:rsidR="00E11E07" w:rsidRDefault="00E11E07" w:rsidP="008E19B4">
            <w:pPr>
              <w:spacing w:line="240" w:lineRule="auto"/>
              <w:rPr>
                <w:rFonts w:ascii="宋体" w:hAnsi="宋体" w:cs="宋体"/>
                <w:color w:val="000000" w:themeColor="text1"/>
                <w:szCs w:val="21"/>
              </w:rPr>
            </w:pPr>
          </w:p>
        </w:tc>
        <w:tc>
          <w:tcPr>
            <w:tcW w:w="7426" w:type="dxa"/>
            <w:gridSpan w:val="2"/>
            <w:vAlign w:val="center"/>
          </w:tcPr>
          <w:p w14:paraId="54E72A88" w14:textId="64CB75CA" w:rsidR="00E11E07" w:rsidRPr="008E19B4" w:rsidRDefault="00677078" w:rsidP="008E19B4">
            <w:pPr>
              <w:pStyle w:val="a0"/>
              <w:rPr>
                <w:rFonts w:cs="宋体" w:hint="eastAsia"/>
                <w:color w:val="000000" w:themeColor="text1"/>
                <w:szCs w:val="21"/>
              </w:rPr>
            </w:pPr>
            <w:r>
              <w:rPr>
                <w:rFonts w:cs="宋体" w:hint="eastAsia"/>
                <w:color w:val="000000" w:themeColor="text1"/>
                <w:szCs w:val="21"/>
              </w:rPr>
              <w:t>按照学校要求完成相关必要配套工程</w:t>
            </w:r>
          </w:p>
        </w:tc>
      </w:tr>
      <w:tr w:rsidR="008E19B4" w14:paraId="56B0B613" w14:textId="77777777" w:rsidTr="0016159A">
        <w:trPr>
          <w:trHeight w:val="465"/>
        </w:trPr>
        <w:tc>
          <w:tcPr>
            <w:tcW w:w="1748" w:type="dxa"/>
            <w:vMerge w:val="restart"/>
            <w:vAlign w:val="center"/>
          </w:tcPr>
          <w:p w14:paraId="7B552A99" w14:textId="77777777" w:rsidR="008E19B4" w:rsidRDefault="008E19B4" w:rsidP="008E19B4">
            <w:pPr>
              <w:spacing w:line="240" w:lineRule="auto"/>
              <w:rPr>
                <w:rFonts w:ascii="宋体" w:hAnsi="宋体" w:cs="宋体"/>
                <w:b/>
                <w:color w:val="000000" w:themeColor="text1"/>
                <w:szCs w:val="21"/>
              </w:rPr>
            </w:pPr>
            <w:r>
              <w:rPr>
                <w:rFonts w:ascii="宋体" w:hAnsi="宋体" w:cs="宋体" w:hint="eastAsia"/>
                <w:b/>
                <w:color w:val="000000" w:themeColor="text1"/>
                <w:szCs w:val="21"/>
              </w:rPr>
              <w:lastRenderedPageBreak/>
              <w:t>软件技术参 数</w:t>
            </w:r>
          </w:p>
        </w:tc>
        <w:tc>
          <w:tcPr>
            <w:tcW w:w="7426" w:type="dxa"/>
            <w:gridSpan w:val="2"/>
            <w:vAlign w:val="center"/>
          </w:tcPr>
          <w:p w14:paraId="0D502539"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color w:val="000000" w:themeColor="text1"/>
                <w:szCs w:val="21"/>
              </w:rPr>
              <w:t>桌面云控制器</w:t>
            </w:r>
          </w:p>
        </w:tc>
      </w:tr>
      <w:tr w:rsidR="008E19B4" w14:paraId="443CA304" w14:textId="77777777" w:rsidTr="0016159A">
        <w:trPr>
          <w:trHeight w:val="915"/>
        </w:trPr>
        <w:tc>
          <w:tcPr>
            <w:tcW w:w="1748" w:type="dxa"/>
            <w:vMerge/>
            <w:vAlign w:val="center"/>
          </w:tcPr>
          <w:p w14:paraId="5445E3D9"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1842D9B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配置要求</w:t>
            </w:r>
          </w:p>
        </w:tc>
        <w:tc>
          <w:tcPr>
            <w:tcW w:w="5731" w:type="dxa"/>
            <w:vAlign w:val="center"/>
          </w:tcPr>
          <w:p w14:paraId="57A7322C" w14:textId="2F494DE9"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本项目必须提供130个用户接入授权，并且为了满足我单位不同场景的应用需求，要求每用户授权支持发布个性化桌面、共享式桌面、虚拟应用等至少3种资源类型。</w:t>
            </w:r>
          </w:p>
        </w:tc>
      </w:tr>
      <w:tr w:rsidR="008E19B4" w14:paraId="54C0BEAE" w14:textId="77777777" w:rsidTr="0016159A">
        <w:trPr>
          <w:trHeight w:val="930"/>
        </w:trPr>
        <w:tc>
          <w:tcPr>
            <w:tcW w:w="1748" w:type="dxa"/>
            <w:vMerge/>
            <w:vAlign w:val="center"/>
          </w:tcPr>
          <w:p w14:paraId="6546B2E8"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644A620B"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部署模式</w:t>
            </w:r>
          </w:p>
        </w:tc>
        <w:tc>
          <w:tcPr>
            <w:tcW w:w="5731" w:type="dxa"/>
            <w:vAlign w:val="center"/>
          </w:tcPr>
          <w:p w14:paraId="14A03231"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支持将控制器映射到互联网，实现随时随地访问云桌面，同时为确保外网接入安全性。</w:t>
            </w:r>
          </w:p>
          <w:p w14:paraId="60B22E62" w14:textId="77777777" w:rsidR="008E19B4" w:rsidRPr="006E4D08"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▲本项目要求配备软件防火墙模块或硬件防火墙设备，实现桌面云平台安全防护。（截图证明）</w:t>
            </w:r>
          </w:p>
          <w:p w14:paraId="2EAA425D"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本项目要求控制器原生自带DHCP功能，用户无需单独部署DHCP服务器即可对瘦终端和虚拟机自动分配IP地址，降低部署难度。</w:t>
            </w:r>
          </w:p>
        </w:tc>
      </w:tr>
      <w:tr w:rsidR="008E19B4" w14:paraId="70B09EFC" w14:textId="77777777" w:rsidTr="0016159A">
        <w:trPr>
          <w:trHeight w:val="577"/>
        </w:trPr>
        <w:tc>
          <w:tcPr>
            <w:tcW w:w="1748" w:type="dxa"/>
            <w:vMerge/>
            <w:vAlign w:val="center"/>
          </w:tcPr>
          <w:p w14:paraId="015FEB56"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57D3F8B7"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用户体验</w:t>
            </w:r>
          </w:p>
        </w:tc>
        <w:tc>
          <w:tcPr>
            <w:tcW w:w="5731" w:type="dxa"/>
            <w:vAlign w:val="center"/>
          </w:tcPr>
          <w:p w14:paraId="79F96057"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支持Windows7、</w:t>
            </w:r>
            <w:proofErr w:type="spellStart"/>
            <w:r>
              <w:rPr>
                <w:rFonts w:ascii="宋体" w:hAnsi="宋体" w:cs="宋体" w:hint="eastAsia"/>
                <w:color w:val="000000" w:themeColor="text1"/>
                <w:szCs w:val="21"/>
              </w:rPr>
              <w:t>WindowsXP</w:t>
            </w:r>
            <w:proofErr w:type="spellEnd"/>
            <w:r>
              <w:rPr>
                <w:rFonts w:ascii="宋体" w:hAnsi="宋体" w:cs="宋体" w:hint="eastAsia"/>
                <w:color w:val="000000" w:themeColor="text1"/>
                <w:szCs w:val="21"/>
              </w:rPr>
              <w:t>、2003、2008、2012等多种云桌面操作系统；支持云终端、笔记本、PC、智能终端（iOS/Android）等多种类型接入终端。</w:t>
            </w:r>
          </w:p>
          <w:p w14:paraId="6EF1E96E"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要求桌面云平台兼容我单位日常所需外设。（网银key、打印机）</w:t>
            </w:r>
          </w:p>
          <w:p w14:paraId="51951CAB"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支持接入虚拟机时显示开机画面，同时支持在虚拟机上更改分辨率（在桌面右键点击“个性化分辨率”进行设置），保持与普通PC一样的使用方式。</w:t>
            </w:r>
          </w:p>
          <w:p w14:paraId="6079A1C3" w14:textId="77777777" w:rsidR="008E19B4" w:rsidRPr="006E4D08"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▲客户端连接虚拟桌面无需依赖虚拟机IP，具体表现为禁用虚机网卡或者随意更改IP，桌面会话不会中断，用户可以正常办公和播放视频，避免因误操作而导致业务中断。（截图证明）</w:t>
            </w:r>
          </w:p>
          <w:p w14:paraId="353FA74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支持CS和BS虚拟应用和Windows虚拟桌面的单点登录功能，实现多系统整合，避免用户重复输入口令或账号的繁琐操作。</w:t>
            </w:r>
          </w:p>
          <w:p w14:paraId="66014F25"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支持联动关机技术，我单位用户可以跟使用PC一样，打开操作系统“开始”菜单、点击“关机”按钮，桌面云终端和操作系统将会一体化关闭，没有多余的操作步骤。</w:t>
            </w:r>
          </w:p>
          <w:p w14:paraId="5B461E0C" w14:textId="77777777" w:rsidR="008E19B4" w:rsidRPr="006E4D08"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▲支持网页浏览加速，单位用户在上网查资料和访问OA等B/S业务系统时，操作响应更快、更流畅。（为证明该项技术的有效性，本项目要求提供配置界面截图和1份真实的测试报告）</w:t>
            </w:r>
          </w:p>
          <w:p w14:paraId="2BFBA9DF"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lastRenderedPageBreak/>
              <w:t>▲支持视频重定向，包括Media Player、暴风影音等多种本地播放器，以及优酷、土豆、腾讯等多种在线视频网站，要求播放1080P高清视频时，桌面CPU利用率不高于15%。（截图证明）</w:t>
            </w:r>
          </w:p>
        </w:tc>
      </w:tr>
      <w:tr w:rsidR="008E19B4" w14:paraId="7256918C" w14:textId="77777777" w:rsidTr="0016159A">
        <w:trPr>
          <w:trHeight w:val="577"/>
        </w:trPr>
        <w:tc>
          <w:tcPr>
            <w:tcW w:w="1748" w:type="dxa"/>
            <w:vMerge/>
            <w:vAlign w:val="center"/>
          </w:tcPr>
          <w:p w14:paraId="42D0149F"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43B3E0F7"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运维功能</w:t>
            </w:r>
          </w:p>
        </w:tc>
        <w:tc>
          <w:tcPr>
            <w:tcW w:w="5731" w:type="dxa"/>
            <w:vAlign w:val="center"/>
          </w:tcPr>
          <w:p w14:paraId="66CA4F53"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支持统一完成云桌面的开机、关机、挂起、重启等操作，并支持为云桌面设置开关机计划，实现上班前自动开机、下班后自动关机，节省资源占用。</w:t>
            </w:r>
          </w:p>
          <w:p w14:paraId="7A521D0F"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支持为运行中的云桌面虚拟机进行分组管理和批量设置IP，提升IT人员桌面维护效率。</w:t>
            </w:r>
          </w:p>
          <w:p w14:paraId="3B31B698" w14:textId="77777777" w:rsidR="008E19B4" w:rsidRPr="006E4D08" w:rsidRDefault="008E19B4" w:rsidP="008E19B4">
            <w:pPr>
              <w:spacing w:line="240" w:lineRule="auto"/>
              <w:rPr>
                <w:rFonts w:ascii="宋体" w:hAnsi="宋体" w:cs="宋体"/>
                <w:b/>
                <w:bCs/>
                <w:color w:val="000000" w:themeColor="text1"/>
                <w:szCs w:val="21"/>
              </w:rPr>
            </w:pPr>
            <w:r w:rsidRPr="006E4D08">
              <w:rPr>
                <w:rFonts w:ascii="宋体" w:hAnsi="宋体" w:cs="宋体" w:hint="eastAsia"/>
                <w:b/>
                <w:bCs/>
                <w:color w:val="000000" w:themeColor="text1"/>
                <w:szCs w:val="21"/>
              </w:rPr>
              <w:t>▲支持软件分发，通过创建软件库并关联给虚拟机，实现应用软件、驱动程序的增量式更新，不需要在每个虚拟机执行安装过程，整个分发过程秒级完成，且分发后不会覆盖原虚拟机的个性化配置和自主安装的软件，本项目要求支持应用软件、USB打印机和网络打印机驱动、网页快捷方式和页面控件、办公文件的分发。（提供使用说明和功能截图）</w:t>
            </w:r>
          </w:p>
          <w:p w14:paraId="7D36BFA7" w14:textId="77777777" w:rsidR="008E19B4" w:rsidRDefault="008E19B4" w:rsidP="008E19B4">
            <w:pPr>
              <w:spacing w:line="240" w:lineRule="auto"/>
              <w:rPr>
                <w:rFonts w:ascii="宋体" w:hAnsi="宋体" w:cs="宋体"/>
                <w:b/>
                <w:bCs/>
                <w:color w:val="000000" w:themeColor="text1"/>
                <w:szCs w:val="21"/>
              </w:rPr>
            </w:pPr>
            <w:r>
              <w:rPr>
                <w:rFonts w:ascii="宋体" w:hAnsi="宋体" w:cs="宋体" w:hint="eastAsia"/>
                <w:b/>
                <w:bCs/>
                <w:color w:val="000000" w:themeColor="text1"/>
                <w:szCs w:val="21"/>
              </w:rPr>
              <w:t>▲支持模板克隆技术，IT管理员只需创建标准桌面模板，即可快速派生出N多个云桌面系统，缩短桌面系统上线周期。</w:t>
            </w:r>
          </w:p>
          <w:p w14:paraId="38637316"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支持为云桌面设置还原模式，在操作系统重启后，除个人数据之外其他内容均还原为初始状态，始终为用户呈现干净可用的桌面环境，降低系统故障率。（截图证明）</w:t>
            </w:r>
          </w:p>
          <w:p w14:paraId="5A42F1ED"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要求支持快照技术，当系统故障时可实现故障回滚；同时支持增量保存快照数据，以节省存储空间。</w:t>
            </w:r>
          </w:p>
          <w:p w14:paraId="5547F041"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支持集中分配个人磁盘，并可以指定磁盘空间大小，在空间不足时还可以为用户新增个人磁盘，以满足用户文档存储需求。</w:t>
            </w:r>
          </w:p>
          <w:p w14:paraId="43D8E1AD"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支持控制器、服务器等组件故障后，通过邮件等方式告警。</w:t>
            </w:r>
          </w:p>
        </w:tc>
      </w:tr>
      <w:tr w:rsidR="008E19B4" w14:paraId="192759E3" w14:textId="77777777" w:rsidTr="0016159A">
        <w:trPr>
          <w:trHeight w:val="577"/>
        </w:trPr>
        <w:tc>
          <w:tcPr>
            <w:tcW w:w="1748" w:type="dxa"/>
            <w:vMerge/>
            <w:vAlign w:val="center"/>
          </w:tcPr>
          <w:p w14:paraId="7E1A90AE"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5C2D67E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安全管理</w:t>
            </w:r>
          </w:p>
        </w:tc>
        <w:tc>
          <w:tcPr>
            <w:tcW w:w="5731" w:type="dxa"/>
            <w:vAlign w:val="center"/>
          </w:tcPr>
          <w:p w14:paraId="54F8237E"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▲支持多种身份认证方式随需组合，至少应包括账号密码、</w:t>
            </w:r>
            <w:proofErr w:type="spellStart"/>
            <w:r>
              <w:rPr>
                <w:rFonts w:ascii="宋体" w:hAnsi="宋体" w:cs="宋体" w:hint="eastAsia"/>
                <w:b/>
                <w:bCs/>
                <w:color w:val="000000" w:themeColor="text1"/>
                <w:szCs w:val="21"/>
              </w:rPr>
              <w:t>usb</w:t>
            </w:r>
            <w:proofErr w:type="spellEnd"/>
            <w:r>
              <w:rPr>
                <w:rFonts w:ascii="宋体" w:hAnsi="宋体" w:cs="宋体" w:hint="eastAsia"/>
                <w:b/>
                <w:bCs/>
                <w:color w:val="000000" w:themeColor="text1"/>
                <w:szCs w:val="21"/>
              </w:rPr>
              <w:t>-key认证、短信认证、硬件特征绑定、动态口令等5种方式，以满足高级别用户的安全接入需求。（截图证明）</w:t>
            </w:r>
          </w:p>
          <w:p w14:paraId="4E768E69" w14:textId="7E6AEDC2" w:rsidR="008E19B4" w:rsidRPr="00A30B01" w:rsidRDefault="008E19B4" w:rsidP="008E19B4">
            <w:pPr>
              <w:spacing w:line="240" w:lineRule="auto"/>
              <w:rPr>
                <w:rFonts w:ascii="宋体" w:hAnsi="宋体" w:cs="宋体"/>
                <w:color w:val="000000" w:themeColor="text1"/>
                <w:szCs w:val="21"/>
              </w:rPr>
            </w:pPr>
            <w:r w:rsidRPr="00A30B01">
              <w:rPr>
                <w:rFonts w:ascii="宋体" w:hAnsi="宋体" w:cs="宋体" w:hint="eastAsia"/>
                <w:bCs/>
                <w:color w:val="000000" w:themeColor="text1"/>
                <w:szCs w:val="21"/>
              </w:rPr>
              <w:t>支持与上网行为管理系统联动认证，用户登录云桌面后，上网行为管理自动同步认证信息，后台记录用户ID, 保证用户上网行为可控与便捷管理。（截图证明）</w:t>
            </w:r>
          </w:p>
          <w:p w14:paraId="354232BA"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lastRenderedPageBreak/>
              <w:t>支持用户终端与云桌面平台之间采用VPN隧道传输，实现数据加密，保障外网接入安全。</w:t>
            </w:r>
          </w:p>
          <w:p w14:paraId="47A0E894"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要求支持个人盘加密技术，对云桌面个人数据进行加密保存，保障个人隐私安全。</w:t>
            </w:r>
          </w:p>
          <w:p w14:paraId="03075BE6"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▲支持满屏水印，水印内容颜色和边框颜色反色调设置，防止背景颜色与水印颜色一致，覆盖水印，支持水印内容、透明度、水印字体大小、倾斜度调整。（截图证明）</w:t>
            </w:r>
          </w:p>
          <w:p w14:paraId="4C5D29C5" w14:textId="77777777" w:rsidR="008E19B4" w:rsidRPr="006E4D08"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需要支持馆藏资料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截图证明）</w:t>
            </w:r>
          </w:p>
          <w:p w14:paraId="2D1852A5" w14:textId="77777777" w:rsidR="008E19B4"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▲支持临时权限，管理员为部分用户临时在某个时间段内放通</w:t>
            </w:r>
            <w:proofErr w:type="spellStart"/>
            <w:r w:rsidRPr="006E4D08">
              <w:rPr>
                <w:rFonts w:ascii="宋体" w:hAnsi="宋体" w:cs="宋体" w:hint="eastAsia"/>
                <w:b/>
                <w:bCs/>
                <w:color w:val="000000" w:themeColor="text1"/>
                <w:szCs w:val="21"/>
              </w:rPr>
              <w:t>usb</w:t>
            </w:r>
            <w:proofErr w:type="spellEnd"/>
            <w:r w:rsidRPr="006E4D08">
              <w:rPr>
                <w:rFonts w:ascii="宋体" w:hAnsi="宋体" w:cs="宋体" w:hint="eastAsia"/>
                <w:b/>
                <w:bCs/>
                <w:color w:val="000000" w:themeColor="text1"/>
                <w:szCs w:val="21"/>
              </w:rPr>
              <w:t>和pc剪切板等权限，并在到期后自动回收该权限，保证数据安全。（截图证明）</w:t>
            </w:r>
          </w:p>
        </w:tc>
      </w:tr>
      <w:tr w:rsidR="008E19B4" w14:paraId="358EA8BF" w14:textId="77777777" w:rsidTr="0016159A">
        <w:trPr>
          <w:trHeight w:val="1963"/>
        </w:trPr>
        <w:tc>
          <w:tcPr>
            <w:tcW w:w="1748" w:type="dxa"/>
            <w:vMerge/>
            <w:vAlign w:val="center"/>
          </w:tcPr>
          <w:p w14:paraId="15B01A0E"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1FE4549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其他要求</w:t>
            </w:r>
          </w:p>
        </w:tc>
        <w:tc>
          <w:tcPr>
            <w:tcW w:w="5731" w:type="dxa"/>
            <w:vAlign w:val="center"/>
          </w:tcPr>
          <w:p w14:paraId="048797CC" w14:textId="16ACB0BE" w:rsidR="008E19B4" w:rsidRDefault="008E19B4" w:rsidP="008E19B4">
            <w:pPr>
              <w:spacing w:line="240" w:lineRule="auto"/>
              <w:rPr>
                <w:rFonts w:ascii="宋体" w:hAnsi="宋体" w:cs="宋体"/>
                <w:color w:val="000000" w:themeColor="text1"/>
                <w:szCs w:val="21"/>
              </w:rPr>
            </w:pPr>
            <w:r w:rsidRPr="006E4D08">
              <w:rPr>
                <w:rFonts w:ascii="宋体" w:hAnsi="宋体" w:cs="宋体" w:hint="eastAsia"/>
                <w:b/>
                <w:bCs/>
                <w:color w:val="000000" w:themeColor="text1"/>
                <w:szCs w:val="21"/>
              </w:rPr>
              <w:t>▲桌面云平台包含桌面云终端、桌面云控制器、桌面云服务器、服务器虚拟化、存储虚拟化总共5个重要组件，为保障产品兼容性，避免售后服务互相推诿，本项目要求以上组件统一品牌，投标时需提供5个组件的照片/截图证明和厂商统一授权书（加盖厂商公章）。</w:t>
            </w:r>
          </w:p>
          <w:p w14:paraId="60D71006"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▲本项目要求所投桌面云产品厂商在本省有分公司/办事处，确保能够提供高质量、及时响应的售后服务，投标时提供桌面云厂商官网查询链接、截图及售后服务ISO9001资质证书（加盖厂商公章</w:t>
            </w:r>
            <w:r>
              <w:rPr>
                <w:rFonts w:ascii="宋体" w:hAnsi="宋体" w:cs="宋体" w:hint="eastAsia"/>
                <w:color w:val="000000" w:themeColor="text1"/>
                <w:szCs w:val="21"/>
              </w:rPr>
              <w:t>）。</w:t>
            </w:r>
          </w:p>
        </w:tc>
      </w:tr>
      <w:tr w:rsidR="008E19B4" w14:paraId="72F8569C" w14:textId="77777777" w:rsidTr="0016159A">
        <w:trPr>
          <w:trHeight w:val="576"/>
        </w:trPr>
        <w:tc>
          <w:tcPr>
            <w:tcW w:w="1748" w:type="dxa"/>
            <w:vMerge/>
            <w:vAlign w:val="center"/>
          </w:tcPr>
          <w:p w14:paraId="3CEC76D0" w14:textId="77777777" w:rsidR="008E19B4" w:rsidRDefault="008E19B4" w:rsidP="008E19B4">
            <w:pPr>
              <w:spacing w:line="240" w:lineRule="auto"/>
              <w:rPr>
                <w:rFonts w:ascii="宋体" w:hAnsi="宋体" w:cs="宋体"/>
                <w:color w:val="000000" w:themeColor="text1"/>
                <w:szCs w:val="21"/>
              </w:rPr>
            </w:pPr>
          </w:p>
        </w:tc>
        <w:tc>
          <w:tcPr>
            <w:tcW w:w="7426" w:type="dxa"/>
            <w:gridSpan w:val="2"/>
            <w:vAlign w:val="center"/>
          </w:tcPr>
          <w:p w14:paraId="5696D1B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color w:val="000000" w:themeColor="text1"/>
                <w:szCs w:val="21"/>
              </w:rPr>
              <w:t>服务器虚拟化</w:t>
            </w:r>
          </w:p>
        </w:tc>
      </w:tr>
      <w:tr w:rsidR="008E19B4" w14:paraId="0B2B0B60" w14:textId="77777777" w:rsidTr="0016159A">
        <w:trPr>
          <w:trHeight w:val="577"/>
        </w:trPr>
        <w:tc>
          <w:tcPr>
            <w:tcW w:w="1748" w:type="dxa"/>
            <w:vMerge/>
            <w:vAlign w:val="center"/>
          </w:tcPr>
          <w:p w14:paraId="3C1F858D"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205334D6"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部署模式</w:t>
            </w:r>
          </w:p>
        </w:tc>
        <w:tc>
          <w:tcPr>
            <w:tcW w:w="5731" w:type="dxa"/>
            <w:vAlign w:val="center"/>
          </w:tcPr>
          <w:p w14:paraId="331EBB94"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裸金属架构，无需宿主操作系统，支持向导式安装。</w:t>
            </w:r>
          </w:p>
          <w:p w14:paraId="3D0EDB55"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兼容市场上主流x86服务器和存储设备，支持品牌不局限于IBM、戴尔、联想、浪潮等。</w:t>
            </w:r>
          </w:p>
          <w:p w14:paraId="7E01190D"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无需部署集中管理平台，通过Web方式接入集群主服务器，实现对服务器、虚拟机、网络、存储等进行统一管理。</w:t>
            </w:r>
          </w:p>
        </w:tc>
      </w:tr>
      <w:tr w:rsidR="008E19B4" w14:paraId="6F52A955" w14:textId="77777777" w:rsidTr="0016159A">
        <w:trPr>
          <w:trHeight w:val="577"/>
        </w:trPr>
        <w:tc>
          <w:tcPr>
            <w:tcW w:w="1748" w:type="dxa"/>
            <w:vMerge/>
            <w:vAlign w:val="center"/>
          </w:tcPr>
          <w:p w14:paraId="0D601AE6"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3AF4A5CC"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功能支持</w:t>
            </w:r>
          </w:p>
        </w:tc>
        <w:tc>
          <w:tcPr>
            <w:tcW w:w="5731" w:type="dxa"/>
            <w:vAlign w:val="center"/>
          </w:tcPr>
          <w:p w14:paraId="56895E72"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▲支持虚拟机远程运维，无需安装任何插件，即可接入虚拟</w:t>
            </w:r>
            <w:r>
              <w:rPr>
                <w:rFonts w:ascii="宋体" w:hAnsi="宋体" w:cs="宋体" w:hint="eastAsia"/>
                <w:b/>
                <w:bCs/>
                <w:color w:val="000000" w:themeColor="text1"/>
                <w:szCs w:val="21"/>
              </w:rPr>
              <w:lastRenderedPageBreak/>
              <w:t>机操作系统界面，实现桌面管理。（截图证明）</w:t>
            </w:r>
          </w:p>
          <w:p w14:paraId="6EF9255C"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支持内存缓存技术，能够对硬盘写入数据进行IO加速，提升云桌面启动速度和运行效率。（截图证明）</w:t>
            </w:r>
          </w:p>
          <w:p w14:paraId="671B347A"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支持虚拟机集中备份与恢复，可按需选择多个虚拟机或全部虚拟机备份至外置服务器，并可设置备份策略，实现自动化备份。（截图证明）</w:t>
            </w:r>
          </w:p>
          <w:p w14:paraId="19B9287B"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支持内存页合并技术，能够有效消除多个虚拟机运行过程中重复只读内存数据，以节省内存使用，提升服务器部署密度。</w:t>
            </w:r>
          </w:p>
        </w:tc>
      </w:tr>
      <w:tr w:rsidR="008E19B4" w14:paraId="199F0932" w14:textId="77777777" w:rsidTr="0016159A">
        <w:trPr>
          <w:trHeight w:val="577"/>
        </w:trPr>
        <w:tc>
          <w:tcPr>
            <w:tcW w:w="1748" w:type="dxa"/>
            <w:vMerge/>
            <w:vAlign w:val="center"/>
          </w:tcPr>
          <w:p w14:paraId="513719FD"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49ECDF5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其他要求</w:t>
            </w:r>
          </w:p>
        </w:tc>
        <w:tc>
          <w:tcPr>
            <w:tcW w:w="5731" w:type="dxa"/>
            <w:vAlign w:val="center"/>
          </w:tcPr>
          <w:p w14:paraId="1F41040B" w14:textId="77777777" w:rsidR="008E19B4" w:rsidRPr="006E4D08" w:rsidRDefault="008E19B4" w:rsidP="008E19B4">
            <w:pPr>
              <w:spacing w:line="240" w:lineRule="auto"/>
              <w:rPr>
                <w:rFonts w:ascii="宋体" w:hAnsi="宋体" w:cs="宋体"/>
                <w:b/>
                <w:bCs/>
                <w:color w:val="000000" w:themeColor="text1"/>
                <w:szCs w:val="21"/>
              </w:rPr>
            </w:pPr>
            <w:r w:rsidRPr="006E4D08">
              <w:rPr>
                <w:rFonts w:ascii="宋体" w:hAnsi="宋体" w:cs="宋体" w:hint="eastAsia"/>
                <w:b/>
                <w:bCs/>
                <w:color w:val="000000" w:themeColor="text1"/>
                <w:szCs w:val="21"/>
              </w:rPr>
              <w:t>▲考虑到产品的技术先进性，要求厂商服务器虚拟化入围Gartner魔力象限；</w:t>
            </w:r>
          </w:p>
          <w:p w14:paraId="1C44E201"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▲桌面云产品厂商具备CMMI5级别证书，确保桌面云软件开发成熟度，投标时需提供证书复印件、可查询链接及截图。</w:t>
            </w:r>
          </w:p>
        </w:tc>
      </w:tr>
      <w:tr w:rsidR="008E19B4" w14:paraId="3EF24097" w14:textId="77777777" w:rsidTr="0016159A">
        <w:trPr>
          <w:trHeight w:val="493"/>
        </w:trPr>
        <w:tc>
          <w:tcPr>
            <w:tcW w:w="1748" w:type="dxa"/>
            <w:vMerge/>
            <w:vAlign w:val="center"/>
          </w:tcPr>
          <w:p w14:paraId="05308BEC" w14:textId="77777777" w:rsidR="008E19B4" w:rsidRDefault="008E19B4" w:rsidP="008E19B4">
            <w:pPr>
              <w:spacing w:line="240" w:lineRule="auto"/>
              <w:rPr>
                <w:rFonts w:ascii="宋体" w:hAnsi="宋体" w:cs="宋体"/>
                <w:b/>
                <w:color w:val="000000" w:themeColor="text1"/>
                <w:szCs w:val="21"/>
              </w:rPr>
            </w:pPr>
          </w:p>
        </w:tc>
        <w:tc>
          <w:tcPr>
            <w:tcW w:w="7426" w:type="dxa"/>
            <w:gridSpan w:val="2"/>
            <w:vAlign w:val="center"/>
          </w:tcPr>
          <w:p w14:paraId="32749E86" w14:textId="77777777" w:rsidR="008E19B4" w:rsidRDefault="008E19B4" w:rsidP="008E19B4">
            <w:pPr>
              <w:spacing w:line="240" w:lineRule="auto"/>
              <w:rPr>
                <w:rFonts w:ascii="宋体" w:hAnsi="宋体" w:cs="宋体"/>
                <w:b/>
                <w:color w:val="000000" w:themeColor="text1"/>
                <w:szCs w:val="21"/>
              </w:rPr>
            </w:pPr>
            <w:r>
              <w:rPr>
                <w:rFonts w:ascii="宋体" w:hAnsi="宋体" w:cs="宋体" w:hint="eastAsia"/>
                <w:b/>
                <w:color w:val="000000" w:themeColor="text1"/>
                <w:szCs w:val="21"/>
              </w:rPr>
              <w:t>存储虚拟化</w:t>
            </w:r>
          </w:p>
        </w:tc>
      </w:tr>
      <w:tr w:rsidR="008E19B4" w14:paraId="6C2FE9FF" w14:textId="77777777" w:rsidTr="0016159A">
        <w:trPr>
          <w:trHeight w:val="577"/>
        </w:trPr>
        <w:tc>
          <w:tcPr>
            <w:tcW w:w="1748" w:type="dxa"/>
            <w:vMerge/>
            <w:vAlign w:val="center"/>
          </w:tcPr>
          <w:p w14:paraId="6EA4A663"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3D901362"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配置要求</w:t>
            </w:r>
          </w:p>
        </w:tc>
        <w:tc>
          <w:tcPr>
            <w:tcW w:w="5731" w:type="dxa"/>
            <w:vAlign w:val="center"/>
          </w:tcPr>
          <w:p w14:paraId="5B447456"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本项目要求所提供的存储虚拟化授权无容量限制，满足桌面云数据存储空间的扩容需求。</w:t>
            </w:r>
          </w:p>
        </w:tc>
      </w:tr>
      <w:tr w:rsidR="008E19B4" w14:paraId="0C903D0D" w14:textId="77777777" w:rsidTr="0016159A">
        <w:trPr>
          <w:trHeight w:val="577"/>
        </w:trPr>
        <w:tc>
          <w:tcPr>
            <w:tcW w:w="1748" w:type="dxa"/>
            <w:vMerge/>
            <w:vAlign w:val="center"/>
          </w:tcPr>
          <w:p w14:paraId="0530C4EA"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3AFF006D"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部署模式</w:t>
            </w:r>
          </w:p>
        </w:tc>
        <w:tc>
          <w:tcPr>
            <w:tcW w:w="5731" w:type="dxa"/>
            <w:vAlign w:val="center"/>
          </w:tcPr>
          <w:p w14:paraId="63C03102"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部署存储虚拟化之后，可以将服务器直连硬盘组成分布式共享数据存储，为我单位构建桌面云提供低成本、高性能的存储方案。</w:t>
            </w:r>
          </w:p>
          <w:p w14:paraId="5F250AA4"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本项目要求部署存储通信网，保障数据副本同步效率，采用单交换机链路聚合或双交换机链路聚合，提高容错能力。</w:t>
            </w:r>
          </w:p>
          <w:p w14:paraId="2B162B84"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b/>
                <w:bCs/>
                <w:color w:val="000000" w:themeColor="text1"/>
                <w:szCs w:val="21"/>
              </w:rPr>
              <w:t>▲要求存储虚拟化和服务器虚拟化采用统一的Web界面进行管理，简化运维。（截图证明）</w:t>
            </w:r>
          </w:p>
        </w:tc>
      </w:tr>
      <w:tr w:rsidR="008E19B4" w14:paraId="5A849821" w14:textId="77777777" w:rsidTr="0016159A">
        <w:trPr>
          <w:trHeight w:val="577"/>
        </w:trPr>
        <w:tc>
          <w:tcPr>
            <w:tcW w:w="1748" w:type="dxa"/>
            <w:vMerge/>
            <w:vAlign w:val="center"/>
          </w:tcPr>
          <w:p w14:paraId="1482C3E3"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77A19CB9"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功能支持</w:t>
            </w:r>
          </w:p>
        </w:tc>
        <w:tc>
          <w:tcPr>
            <w:tcW w:w="5731" w:type="dxa"/>
            <w:vAlign w:val="center"/>
          </w:tcPr>
          <w:p w14:paraId="0E066D6E"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支持数据冗余副本技术，每份数据同时写入多台服务器，每次数据变化时自动实时同步，确保磁盘或服务器故障，数据不丢失。</w:t>
            </w:r>
          </w:p>
          <w:p w14:paraId="27A0D121"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当磁盘或服务器故障后，桌面业务不中断，我单位IT人员只需要更换新设备，整个数据重建/恢复过程，无需关停机。</w:t>
            </w:r>
            <w:r>
              <w:rPr>
                <w:rFonts w:ascii="宋体" w:hAnsi="宋体" w:cs="宋体" w:hint="eastAsia"/>
                <w:color w:val="000000" w:themeColor="text1"/>
                <w:szCs w:val="21"/>
              </w:rPr>
              <w:br/>
            </w:r>
            <w:r>
              <w:rPr>
                <w:rFonts w:ascii="宋体" w:hAnsi="宋体" w:cs="宋体" w:hint="eastAsia"/>
                <w:b/>
                <w:bCs/>
                <w:color w:val="000000" w:themeColor="text1"/>
                <w:szCs w:val="21"/>
              </w:rPr>
              <w:t>支持SSD+HDD混合磁盘模式，SSD用于缓存云桌面热点数据，HDD用于存储个人数据，为了保证使用效果，要求SSD缓存命中率不低于60%，以提升云桌面IO性能，让用户获得最优用户体验。（截图证明）</w:t>
            </w:r>
          </w:p>
          <w:p w14:paraId="5F83B35B"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为满足云桌面扩容需求，要求支持横向/纵向存储扩展，通过</w:t>
            </w:r>
            <w:r>
              <w:rPr>
                <w:rFonts w:ascii="宋体" w:hAnsi="宋体" w:cs="宋体" w:hint="eastAsia"/>
                <w:color w:val="000000" w:themeColor="text1"/>
                <w:szCs w:val="21"/>
              </w:rPr>
              <w:lastRenderedPageBreak/>
              <w:t>新增磁盘或服务器数量，实现桌面云存储空间及性能的扩展。</w:t>
            </w:r>
          </w:p>
        </w:tc>
      </w:tr>
      <w:tr w:rsidR="008E19B4" w14:paraId="54F8AD40" w14:textId="77777777" w:rsidTr="0016159A">
        <w:trPr>
          <w:trHeight w:val="577"/>
        </w:trPr>
        <w:tc>
          <w:tcPr>
            <w:tcW w:w="1748" w:type="dxa"/>
            <w:vMerge/>
            <w:vAlign w:val="center"/>
          </w:tcPr>
          <w:p w14:paraId="2BCCFD4F"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721E98F0"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其他要求</w:t>
            </w:r>
          </w:p>
        </w:tc>
        <w:tc>
          <w:tcPr>
            <w:tcW w:w="5731" w:type="dxa"/>
            <w:vAlign w:val="center"/>
          </w:tcPr>
          <w:p w14:paraId="1ADE15D8" w14:textId="77777777"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投标时需提供存储虚拟化软件著作登记证及可查询链接和第三方软件测试报告截图，以证实该软件在硬盘管理、多副本技术、业务不中断等关键功能的有效性。</w:t>
            </w:r>
          </w:p>
        </w:tc>
      </w:tr>
      <w:tr w:rsidR="008E19B4" w14:paraId="376BE1BC" w14:textId="77777777" w:rsidTr="0016159A">
        <w:trPr>
          <w:trHeight w:val="577"/>
        </w:trPr>
        <w:tc>
          <w:tcPr>
            <w:tcW w:w="1748" w:type="dxa"/>
            <w:vMerge w:val="restart"/>
            <w:vAlign w:val="center"/>
          </w:tcPr>
          <w:p w14:paraId="6D679763" w14:textId="0103254B"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教学功能</w:t>
            </w:r>
          </w:p>
        </w:tc>
        <w:tc>
          <w:tcPr>
            <w:tcW w:w="1695" w:type="dxa"/>
            <w:vAlign w:val="center"/>
          </w:tcPr>
          <w:p w14:paraId="3A27AD7F" w14:textId="29C6D6F0"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基本功能</w:t>
            </w:r>
          </w:p>
        </w:tc>
        <w:tc>
          <w:tcPr>
            <w:tcW w:w="5731" w:type="dxa"/>
            <w:vAlign w:val="center"/>
          </w:tcPr>
          <w:p w14:paraId="23C00384" w14:textId="2E4F7E48" w:rsidR="008E19B4" w:rsidRPr="004E5A47" w:rsidRDefault="008E19B4" w:rsidP="008E19B4">
            <w:pPr>
              <w:jc w:val="left"/>
              <w:rPr>
                <w:rFonts w:ascii="微软雅黑" w:eastAsia="微软雅黑" w:hAnsi="微软雅黑"/>
                <w:sz w:val="20"/>
              </w:rPr>
            </w:pPr>
            <w:r w:rsidRPr="004E5A47">
              <w:rPr>
                <w:rFonts w:ascii="微软雅黑" w:eastAsia="微软雅黑" w:hAnsi="微软雅黑" w:hint="eastAsia"/>
                <w:sz w:val="20"/>
              </w:rPr>
              <w:t>支持屏屏和视频广播，广播画面不需要经过学生虚拟机，可从教师机直接推送到云终端，这样不仅能够提供更流畅的屏幕广播和学生演示效果，而且能够有效节省广播流量。</w:t>
            </w:r>
          </w:p>
          <w:p w14:paraId="1853AEFB" w14:textId="3AAC6C52" w:rsidR="008E19B4" w:rsidRPr="004E5A47" w:rsidRDefault="008E19B4" w:rsidP="008E19B4">
            <w:pPr>
              <w:jc w:val="left"/>
              <w:rPr>
                <w:rFonts w:ascii="微软雅黑" w:eastAsia="微软雅黑" w:hAnsi="微软雅黑"/>
                <w:sz w:val="20"/>
              </w:rPr>
            </w:pPr>
            <w:r w:rsidRPr="004E5A47">
              <w:rPr>
                <w:rFonts w:ascii="微软雅黑" w:eastAsia="微软雅黑" w:hAnsi="微软雅黑" w:hint="eastAsia"/>
                <w:sz w:val="20"/>
              </w:rPr>
              <w:t>支持离线教学，在这种情况下，教师机必须是物理PC，即使服务端网络中断，教师PC依然可以将屏幕广播画面推送给云终端，确保教学业务不中断。</w:t>
            </w:r>
          </w:p>
          <w:p w14:paraId="4E99A417" w14:textId="77777777" w:rsidR="008E19B4" w:rsidRPr="009C30CE" w:rsidRDefault="008E19B4" w:rsidP="008E19B4">
            <w:pPr>
              <w:jc w:val="left"/>
              <w:rPr>
                <w:rFonts w:ascii="微软雅黑" w:eastAsia="微软雅黑" w:hAnsi="微软雅黑"/>
                <w:sz w:val="20"/>
              </w:rPr>
            </w:pPr>
            <w:r w:rsidRPr="009C30CE">
              <w:rPr>
                <w:rFonts w:ascii="微软雅黑" w:eastAsia="微软雅黑" w:hAnsi="微软雅黑" w:hint="eastAsia"/>
                <w:sz w:val="20"/>
              </w:rPr>
              <w:t>教师机对学生机可设定网络浏览、程序应用策略，对不同学生应用不同策略，策略支持开放、白名单、黑名单，任意限制或仅开放某个网页或程序，网页浏览支持QQ、IE、谷歌、360、遨游等浏览器。</w:t>
            </w:r>
          </w:p>
          <w:p w14:paraId="7738E031" w14:textId="65C53BDD" w:rsidR="008E19B4" w:rsidRPr="009C30CE" w:rsidRDefault="008E19B4" w:rsidP="008E19B4">
            <w:pPr>
              <w:jc w:val="left"/>
              <w:rPr>
                <w:rFonts w:ascii="微软雅黑" w:eastAsia="微软雅黑" w:hAnsi="微软雅黑"/>
                <w:sz w:val="20"/>
              </w:rPr>
            </w:pPr>
            <w:r w:rsidRPr="009C30CE">
              <w:rPr>
                <w:rFonts w:ascii="微软雅黑" w:eastAsia="微软雅黑" w:hAnsi="微软雅黑" w:hint="eastAsia"/>
                <w:sz w:val="20"/>
              </w:rPr>
              <w:t>上网限制：设定学生访问网站的黑名单或白名单，对学生可以访问的Internet站点进行管理。支持多浏览器限制，如QQ、IE、谷歌、360、遨游等浏览器。</w:t>
            </w:r>
          </w:p>
          <w:p w14:paraId="1F37B6C8" w14:textId="5A968552" w:rsidR="008E19B4" w:rsidRDefault="008E19B4" w:rsidP="008E19B4">
            <w:pPr>
              <w:spacing w:line="240" w:lineRule="auto"/>
              <w:rPr>
                <w:rFonts w:ascii="宋体" w:hAnsi="宋体" w:cs="宋体"/>
                <w:color w:val="000000" w:themeColor="text1"/>
                <w:szCs w:val="21"/>
              </w:rPr>
            </w:pPr>
            <w:r w:rsidRPr="009C30CE">
              <w:rPr>
                <w:rFonts w:ascii="微软雅黑" w:eastAsia="微软雅黑" w:hAnsi="微软雅黑" w:hint="eastAsia"/>
                <w:sz w:val="20"/>
              </w:rPr>
              <w:t>程序限制：通过各种策略的应用，可防止学生在教学过程中打游戏，或使用QQ，MSN等聊天工具。</w:t>
            </w:r>
          </w:p>
        </w:tc>
      </w:tr>
      <w:tr w:rsidR="008E19B4" w14:paraId="6863C104" w14:textId="77777777" w:rsidTr="0016159A">
        <w:trPr>
          <w:trHeight w:val="577"/>
        </w:trPr>
        <w:tc>
          <w:tcPr>
            <w:tcW w:w="1748" w:type="dxa"/>
            <w:vMerge/>
            <w:vAlign w:val="center"/>
          </w:tcPr>
          <w:p w14:paraId="7494E1FD" w14:textId="77777777" w:rsidR="008E19B4" w:rsidRDefault="008E19B4" w:rsidP="008E19B4">
            <w:pPr>
              <w:spacing w:line="240" w:lineRule="auto"/>
              <w:rPr>
                <w:rFonts w:ascii="宋体" w:hAnsi="宋体" w:cs="宋体"/>
                <w:color w:val="000000" w:themeColor="text1"/>
                <w:szCs w:val="21"/>
              </w:rPr>
            </w:pPr>
          </w:p>
        </w:tc>
        <w:tc>
          <w:tcPr>
            <w:tcW w:w="1695" w:type="dxa"/>
            <w:vAlign w:val="center"/>
          </w:tcPr>
          <w:p w14:paraId="0EAEAE4F" w14:textId="6232E9F1" w:rsidR="008E19B4" w:rsidRDefault="008E19B4" w:rsidP="008E19B4">
            <w:pPr>
              <w:spacing w:line="240" w:lineRule="auto"/>
              <w:rPr>
                <w:rFonts w:ascii="宋体" w:hAnsi="宋体" w:cs="宋体"/>
                <w:color w:val="000000" w:themeColor="text1"/>
                <w:szCs w:val="21"/>
              </w:rPr>
            </w:pPr>
            <w:r>
              <w:rPr>
                <w:rFonts w:ascii="宋体" w:hAnsi="宋体" w:cs="宋体" w:hint="eastAsia"/>
                <w:color w:val="000000" w:themeColor="text1"/>
                <w:szCs w:val="21"/>
              </w:rPr>
              <w:t>课堂教学</w:t>
            </w:r>
          </w:p>
        </w:tc>
        <w:tc>
          <w:tcPr>
            <w:tcW w:w="5731" w:type="dxa"/>
            <w:vAlign w:val="center"/>
          </w:tcPr>
          <w:p w14:paraId="55F7E9DF" w14:textId="77777777" w:rsidR="008E19B4" w:rsidRPr="009C30CE" w:rsidRDefault="008E19B4" w:rsidP="008E19B4">
            <w:pPr>
              <w:jc w:val="left"/>
              <w:rPr>
                <w:rFonts w:ascii="微软雅黑" w:eastAsia="微软雅黑" w:hAnsi="微软雅黑"/>
                <w:sz w:val="20"/>
              </w:rPr>
            </w:pPr>
            <w:r w:rsidRPr="009C30CE">
              <w:rPr>
                <w:rFonts w:ascii="微软雅黑" w:eastAsia="微软雅黑" w:hAnsi="微软雅黑" w:hint="eastAsia"/>
                <w:sz w:val="20"/>
              </w:rPr>
              <w:t>学生演示：教师可选定一台学生机作为示范，由此学生代替教师进行示范教学。</w:t>
            </w:r>
          </w:p>
          <w:p w14:paraId="22D3E97A" w14:textId="04659ED9" w:rsidR="008E19B4" w:rsidRPr="009C30CE" w:rsidRDefault="008E19B4" w:rsidP="008E19B4">
            <w:pPr>
              <w:jc w:val="left"/>
              <w:rPr>
                <w:rFonts w:ascii="微软雅黑" w:eastAsia="微软雅黑" w:hAnsi="微软雅黑"/>
                <w:sz w:val="20"/>
              </w:rPr>
            </w:pPr>
            <w:r w:rsidRPr="009C30CE">
              <w:rPr>
                <w:rFonts w:ascii="微软雅黑" w:eastAsia="微软雅黑" w:hAnsi="微软雅黑" w:hint="eastAsia"/>
                <w:sz w:val="20"/>
              </w:rPr>
              <w:t>分组教学：教师分派组长执行指定的功能，组长代替教师进行小组教学，小组不需要再临时创建，可以直接使用既有分组信息，教师可以监控每个分组的教学过程，以了解分组教学的进度。</w:t>
            </w:r>
          </w:p>
          <w:p w14:paraId="36B0C284" w14:textId="498B910C" w:rsidR="008E19B4" w:rsidRPr="009C30CE" w:rsidRDefault="008E19B4" w:rsidP="008E19B4">
            <w:pPr>
              <w:jc w:val="left"/>
              <w:rPr>
                <w:rFonts w:ascii="微软雅黑" w:eastAsia="微软雅黑" w:hAnsi="微软雅黑"/>
                <w:sz w:val="20"/>
              </w:rPr>
            </w:pPr>
            <w:r w:rsidRPr="009C30CE">
              <w:rPr>
                <w:rFonts w:ascii="微软雅黑" w:eastAsia="微软雅黑" w:hAnsi="微软雅黑" w:hint="eastAsia"/>
                <w:sz w:val="20"/>
              </w:rPr>
              <w:t>分组讨论：教师可以创建多个小组进行讨论活动，并可任意选择分组加入讨论活动。同组师生支持多种方式进行交流，包括文字，表情，图片等。</w:t>
            </w:r>
          </w:p>
          <w:p w14:paraId="5E61C8DD" w14:textId="40EE9741" w:rsidR="008E19B4" w:rsidRPr="00AC42A6" w:rsidRDefault="008E19B4" w:rsidP="008E19B4">
            <w:pPr>
              <w:jc w:val="left"/>
              <w:rPr>
                <w:rFonts w:ascii="微软雅黑" w:eastAsia="微软雅黑" w:hAnsi="微软雅黑"/>
                <w:sz w:val="20"/>
              </w:rPr>
            </w:pPr>
            <w:r w:rsidRPr="009C30CE">
              <w:rPr>
                <w:rFonts w:ascii="微软雅黑" w:eastAsia="微软雅黑" w:hAnsi="微软雅黑" w:hint="eastAsia"/>
                <w:sz w:val="20"/>
              </w:rPr>
              <w:t>文件分发：允许教师将教师机不同盘符中的目录或文件一起发送至生机的某目录下。目录不存在自动新建此目录；盘符不存在或路径非法不允许分发；文件已存在选择自动覆盖或保留原始文件。</w:t>
            </w:r>
          </w:p>
        </w:tc>
      </w:tr>
    </w:tbl>
    <w:p w14:paraId="64B3762C" w14:textId="77777777" w:rsidR="00553848" w:rsidRPr="005F4B3F" w:rsidRDefault="00553848" w:rsidP="005F4B3F">
      <w:pPr>
        <w:pStyle w:val="a0"/>
        <w:rPr>
          <w:i w:val="0"/>
          <w:sz w:val="21"/>
          <w:szCs w:val="21"/>
        </w:rPr>
      </w:pPr>
    </w:p>
    <w:sectPr w:rsidR="00553848" w:rsidRPr="005F4B3F" w:rsidSect="00124A0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24"/>
    <w:rsid w:val="00025088"/>
    <w:rsid w:val="000C6470"/>
    <w:rsid w:val="000D2A22"/>
    <w:rsid w:val="000F6EC1"/>
    <w:rsid w:val="00124A0C"/>
    <w:rsid w:val="00130A6D"/>
    <w:rsid w:val="00180A08"/>
    <w:rsid w:val="001B1296"/>
    <w:rsid w:val="0023077E"/>
    <w:rsid w:val="00236C59"/>
    <w:rsid w:val="002753E0"/>
    <w:rsid w:val="003354D9"/>
    <w:rsid w:val="0038064F"/>
    <w:rsid w:val="00400551"/>
    <w:rsid w:val="004140F0"/>
    <w:rsid w:val="004279C8"/>
    <w:rsid w:val="00487C79"/>
    <w:rsid w:val="004A45DA"/>
    <w:rsid w:val="004D117D"/>
    <w:rsid w:val="00503CFB"/>
    <w:rsid w:val="00504D98"/>
    <w:rsid w:val="00553848"/>
    <w:rsid w:val="00570037"/>
    <w:rsid w:val="005D7BC6"/>
    <w:rsid w:val="005F4B3F"/>
    <w:rsid w:val="00610661"/>
    <w:rsid w:val="00677078"/>
    <w:rsid w:val="006B17EB"/>
    <w:rsid w:val="006D5A0C"/>
    <w:rsid w:val="006E1B3B"/>
    <w:rsid w:val="00715C60"/>
    <w:rsid w:val="0075171A"/>
    <w:rsid w:val="007607F1"/>
    <w:rsid w:val="007911EB"/>
    <w:rsid w:val="007E3162"/>
    <w:rsid w:val="008637C7"/>
    <w:rsid w:val="008E19B4"/>
    <w:rsid w:val="00A0049B"/>
    <w:rsid w:val="00A040EB"/>
    <w:rsid w:val="00A20491"/>
    <w:rsid w:val="00A30B01"/>
    <w:rsid w:val="00A60524"/>
    <w:rsid w:val="00AC42A6"/>
    <w:rsid w:val="00B02B91"/>
    <w:rsid w:val="00B21402"/>
    <w:rsid w:val="00C760E7"/>
    <w:rsid w:val="00CA60B2"/>
    <w:rsid w:val="00CC25BA"/>
    <w:rsid w:val="00D31CB4"/>
    <w:rsid w:val="00DC7E7E"/>
    <w:rsid w:val="00E11E07"/>
    <w:rsid w:val="00E219BB"/>
    <w:rsid w:val="00EB1843"/>
    <w:rsid w:val="00EB68BF"/>
    <w:rsid w:val="00FB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40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next w:val="a0"/>
    <w:qFormat/>
    <w:rsid w:val="00A60524"/>
    <w:pPr>
      <w:widowControl w:val="0"/>
      <w:spacing w:line="400" w:lineRule="exact"/>
      <w:jc w:val="both"/>
    </w:pPr>
    <w:rPr>
      <w:rFonts w:ascii="Times New Roman" w:eastAsia="宋体" w:hAnsi="Times New Roman"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A60524"/>
    <w:pPr>
      <w:widowControl/>
      <w:overflowPunct w:val="0"/>
      <w:autoSpaceDE w:val="0"/>
      <w:autoSpaceDN w:val="0"/>
      <w:adjustRightInd w:val="0"/>
      <w:snapToGrid w:val="0"/>
      <w:spacing w:line="360" w:lineRule="auto"/>
      <w:textAlignment w:val="baseline"/>
    </w:pPr>
    <w:rPr>
      <w:rFonts w:ascii="宋体" w:hAnsi="宋体"/>
      <w:i/>
      <w:kern w:val="0"/>
      <w:sz w:val="24"/>
    </w:rPr>
  </w:style>
  <w:style w:type="character" w:customStyle="1" w:styleId="a4">
    <w:name w:val="正文文本 字符"/>
    <w:basedOn w:val="a1"/>
    <w:link w:val="a0"/>
    <w:qFormat/>
    <w:rsid w:val="00A60524"/>
    <w:rPr>
      <w:rFonts w:ascii="宋体" w:eastAsia="宋体" w:hAnsi="宋体" w:cs="Times New Roman"/>
      <w:i/>
      <w:kern w:val="0"/>
      <w:szCs w:val="20"/>
    </w:rPr>
  </w:style>
  <w:style w:type="paragraph" w:styleId="a5">
    <w:name w:val="annotation text"/>
    <w:basedOn w:val="a"/>
    <w:link w:val="a6"/>
    <w:qFormat/>
    <w:rsid w:val="00A60524"/>
    <w:pPr>
      <w:jc w:val="left"/>
    </w:pPr>
  </w:style>
  <w:style w:type="character" w:customStyle="1" w:styleId="a6">
    <w:name w:val="批注文字 字符"/>
    <w:basedOn w:val="a1"/>
    <w:link w:val="a5"/>
    <w:qFormat/>
    <w:rsid w:val="00A60524"/>
    <w:rPr>
      <w:rFonts w:ascii="Times New Roman" w:eastAsia="宋体" w:hAnsi="Times New Roman" w:cs="Times New Roman"/>
      <w:sz w:val="21"/>
      <w:szCs w:val="20"/>
    </w:rPr>
  </w:style>
  <w:style w:type="character" w:styleId="a7">
    <w:name w:val="annotation reference"/>
    <w:uiPriority w:val="99"/>
    <w:qFormat/>
    <w:rsid w:val="00A60524"/>
    <w:rPr>
      <w:sz w:val="21"/>
      <w:szCs w:val="21"/>
    </w:rPr>
  </w:style>
  <w:style w:type="table" w:styleId="a8">
    <w:name w:val="Table Grid"/>
    <w:basedOn w:val="a2"/>
    <w:qFormat/>
    <w:rsid w:val="00A6052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0524"/>
    <w:pPr>
      <w:spacing w:line="240" w:lineRule="auto"/>
    </w:pPr>
    <w:rPr>
      <w:rFonts w:ascii="宋体"/>
      <w:sz w:val="18"/>
      <w:szCs w:val="18"/>
    </w:rPr>
  </w:style>
  <w:style w:type="character" w:customStyle="1" w:styleId="aa">
    <w:name w:val="批注框文本 字符"/>
    <w:basedOn w:val="a1"/>
    <w:link w:val="a9"/>
    <w:uiPriority w:val="99"/>
    <w:semiHidden/>
    <w:rsid w:val="00A60524"/>
    <w:rPr>
      <w:rFonts w:ascii="宋体" w:eastAsia="宋体" w:hAnsi="Times New Roman" w:cs="Times New Roman"/>
      <w:sz w:val="18"/>
      <w:szCs w:val="18"/>
    </w:rPr>
  </w:style>
  <w:style w:type="paragraph" w:styleId="ab">
    <w:name w:val="annotation subject"/>
    <w:basedOn w:val="a5"/>
    <w:next w:val="a5"/>
    <w:link w:val="ac"/>
    <w:uiPriority w:val="99"/>
    <w:semiHidden/>
    <w:unhideWhenUsed/>
    <w:rsid w:val="00EB1843"/>
    <w:rPr>
      <w:b/>
      <w:bCs/>
    </w:rPr>
  </w:style>
  <w:style w:type="character" w:customStyle="1" w:styleId="ac">
    <w:name w:val="批注主题 字符"/>
    <w:basedOn w:val="a6"/>
    <w:link w:val="ab"/>
    <w:uiPriority w:val="99"/>
    <w:semiHidden/>
    <w:rsid w:val="00EB1843"/>
    <w:rPr>
      <w:rFonts w:ascii="Times New Roman" w:eastAsia="宋体" w:hAnsi="Times New Roman"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94939">
      <w:bodyDiv w:val="1"/>
      <w:marLeft w:val="0"/>
      <w:marRight w:val="0"/>
      <w:marTop w:val="0"/>
      <w:marBottom w:val="0"/>
      <w:divBdr>
        <w:top w:val="none" w:sz="0" w:space="0" w:color="auto"/>
        <w:left w:val="none" w:sz="0" w:space="0" w:color="auto"/>
        <w:bottom w:val="none" w:sz="0" w:space="0" w:color="auto"/>
        <w:right w:val="none" w:sz="0" w:space="0" w:color="auto"/>
      </w:divBdr>
    </w:div>
    <w:div w:id="1126046466">
      <w:bodyDiv w:val="1"/>
      <w:marLeft w:val="0"/>
      <w:marRight w:val="0"/>
      <w:marTop w:val="0"/>
      <w:marBottom w:val="0"/>
      <w:divBdr>
        <w:top w:val="none" w:sz="0" w:space="0" w:color="auto"/>
        <w:left w:val="none" w:sz="0" w:space="0" w:color="auto"/>
        <w:bottom w:val="none" w:sz="0" w:space="0" w:color="auto"/>
        <w:right w:val="none" w:sz="0" w:space="0" w:color="auto"/>
      </w:divBdr>
    </w:div>
    <w:div w:id="1758358704">
      <w:bodyDiv w:val="1"/>
      <w:marLeft w:val="0"/>
      <w:marRight w:val="0"/>
      <w:marTop w:val="0"/>
      <w:marBottom w:val="0"/>
      <w:divBdr>
        <w:top w:val="none" w:sz="0" w:space="0" w:color="auto"/>
        <w:left w:val="none" w:sz="0" w:space="0" w:color="auto"/>
        <w:bottom w:val="none" w:sz="0" w:space="0" w:color="auto"/>
        <w:right w:val="none" w:sz="0" w:space="0" w:color="auto"/>
      </w:divBdr>
    </w:div>
    <w:div w:id="1967000693">
      <w:bodyDiv w:val="1"/>
      <w:marLeft w:val="0"/>
      <w:marRight w:val="0"/>
      <w:marTop w:val="0"/>
      <w:marBottom w:val="0"/>
      <w:divBdr>
        <w:top w:val="none" w:sz="0" w:space="0" w:color="auto"/>
        <w:left w:val="none" w:sz="0" w:space="0" w:color="auto"/>
        <w:bottom w:val="none" w:sz="0" w:space="0" w:color="auto"/>
        <w:right w:val="none" w:sz="0" w:space="0" w:color="auto"/>
      </w:divBdr>
    </w:div>
    <w:div w:id="201923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340E6E9E-CB93-694E-BD89-FD4BCB6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lc821275442@163.com</dc:creator>
  <cp:keywords/>
  <dc:description/>
  <cp:lastModifiedBy>李国睿</cp:lastModifiedBy>
  <cp:revision>9</cp:revision>
  <dcterms:created xsi:type="dcterms:W3CDTF">2019-07-10T13:58:00Z</dcterms:created>
  <dcterms:modified xsi:type="dcterms:W3CDTF">2019-07-11T00:39:00Z</dcterms:modified>
</cp:coreProperties>
</file>