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2EB" w:rsidRDefault="008A6F4A">
      <w:pPr>
        <w:numPr>
          <w:ilvl w:val="0"/>
          <w:numId w:val="9"/>
        </w:numPr>
        <w:adjustRightInd w:val="0"/>
        <w:snapToGrid w:val="0"/>
        <w:spacing w:line="312" w:lineRule="auto"/>
        <w:jc w:val="left"/>
        <w:rPr>
          <w:rFonts w:ascii="Cambria Math" w:hAnsi="Cambria Math"/>
          <w:b/>
        </w:rPr>
      </w:pPr>
      <w:r>
        <w:rPr>
          <w:rFonts w:ascii="Cambria Math" w:hAnsi="Cambria Math" w:hint="eastAsia"/>
          <w:b/>
        </w:rPr>
        <w:t>项目名称</w:t>
      </w:r>
      <w:r>
        <w:rPr>
          <w:rFonts w:ascii="Cambria Math" w:hAnsi="Cambria Math" w:hint="eastAsia"/>
        </w:rPr>
        <w:t>：</w:t>
      </w:r>
      <w:bookmarkStart w:id="0" w:name="OLE_LINK16"/>
      <w:bookmarkStart w:id="1" w:name="OLE_LINK15"/>
      <w:r>
        <w:rPr>
          <w:rFonts w:hint="eastAsia"/>
          <w:sz w:val="22"/>
        </w:rPr>
        <w:t>虚拟化双屏集中式共享型计算中心</w:t>
      </w:r>
    </w:p>
    <w:p w:rsidR="003E62EB" w:rsidRDefault="008A6F4A">
      <w:pPr>
        <w:numPr>
          <w:ilvl w:val="0"/>
          <w:numId w:val="9"/>
        </w:numPr>
        <w:adjustRightInd w:val="0"/>
        <w:snapToGrid w:val="0"/>
        <w:spacing w:line="312" w:lineRule="auto"/>
        <w:jc w:val="left"/>
        <w:rPr>
          <w:rFonts w:ascii="Cambria Math" w:hAnsi="Cambria Math"/>
          <w:b/>
        </w:rPr>
      </w:pPr>
      <w:r>
        <w:rPr>
          <w:rFonts w:ascii="Cambria Math" w:hAnsi="Cambria Math" w:hint="eastAsia"/>
          <w:b/>
        </w:rPr>
        <w:t>设备清单：</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3965"/>
        <w:gridCol w:w="3686"/>
      </w:tblGrid>
      <w:tr w:rsidR="003E62EB">
        <w:trPr>
          <w:trHeight w:val="299"/>
          <w:tblHeader/>
          <w:jc w:val="center"/>
        </w:trPr>
        <w:tc>
          <w:tcPr>
            <w:tcW w:w="679" w:type="dxa"/>
            <w:vAlign w:val="center"/>
          </w:tcPr>
          <w:p w:rsidR="003E62EB" w:rsidRDefault="008A6F4A">
            <w:pPr>
              <w:tabs>
                <w:tab w:val="left" w:pos="720"/>
              </w:tabs>
              <w:spacing w:line="360" w:lineRule="auto"/>
              <w:rPr>
                <w:rFonts w:ascii="宋体" w:hAnsi="宋体"/>
                <w:b/>
                <w:bCs/>
                <w:szCs w:val="21"/>
              </w:rPr>
            </w:pPr>
            <w:r>
              <w:rPr>
                <w:rFonts w:ascii="宋体" w:hAnsi="宋体" w:hint="eastAsia"/>
                <w:b/>
                <w:bCs/>
                <w:szCs w:val="21"/>
              </w:rPr>
              <w:t>序号</w:t>
            </w:r>
          </w:p>
        </w:tc>
        <w:tc>
          <w:tcPr>
            <w:tcW w:w="3965" w:type="dxa"/>
            <w:vAlign w:val="center"/>
          </w:tcPr>
          <w:p w:rsidR="003E62EB" w:rsidRDefault="008A6F4A">
            <w:pPr>
              <w:tabs>
                <w:tab w:val="left" w:pos="720"/>
              </w:tabs>
              <w:spacing w:line="360" w:lineRule="auto"/>
              <w:jc w:val="center"/>
              <w:rPr>
                <w:rFonts w:ascii="宋体" w:hAnsi="宋体"/>
                <w:b/>
                <w:bCs/>
                <w:szCs w:val="21"/>
              </w:rPr>
            </w:pPr>
            <w:r>
              <w:rPr>
                <w:rFonts w:ascii="宋体" w:hAnsi="宋体" w:hint="eastAsia"/>
                <w:b/>
                <w:bCs/>
                <w:szCs w:val="21"/>
              </w:rPr>
              <w:t>名称</w:t>
            </w:r>
          </w:p>
        </w:tc>
        <w:tc>
          <w:tcPr>
            <w:tcW w:w="3686" w:type="dxa"/>
            <w:vAlign w:val="center"/>
          </w:tcPr>
          <w:p w:rsidR="003E62EB" w:rsidRDefault="008A6F4A">
            <w:pPr>
              <w:tabs>
                <w:tab w:val="left" w:pos="720"/>
              </w:tabs>
              <w:spacing w:line="360" w:lineRule="auto"/>
              <w:jc w:val="center"/>
              <w:rPr>
                <w:rFonts w:ascii="宋体" w:hAnsi="宋体"/>
                <w:b/>
                <w:bCs/>
                <w:szCs w:val="21"/>
              </w:rPr>
            </w:pPr>
            <w:r>
              <w:rPr>
                <w:rFonts w:ascii="宋体" w:hAnsi="宋体" w:hint="eastAsia"/>
                <w:b/>
                <w:bCs/>
                <w:szCs w:val="21"/>
              </w:rPr>
              <w:t>数量</w:t>
            </w:r>
          </w:p>
        </w:tc>
      </w:tr>
      <w:tr w:rsidR="003E62EB">
        <w:trPr>
          <w:trHeight w:val="568"/>
          <w:jc w:val="center"/>
        </w:trPr>
        <w:tc>
          <w:tcPr>
            <w:tcW w:w="679" w:type="dxa"/>
            <w:vAlign w:val="center"/>
          </w:tcPr>
          <w:p w:rsidR="003E62EB" w:rsidRDefault="008A6F4A">
            <w:pPr>
              <w:jc w:val="center"/>
              <w:rPr>
                <w:b/>
                <w:szCs w:val="21"/>
              </w:rPr>
            </w:pPr>
            <w:r>
              <w:rPr>
                <w:rFonts w:hint="eastAsia"/>
                <w:b/>
                <w:szCs w:val="21"/>
              </w:rPr>
              <w:t>1</w:t>
            </w:r>
          </w:p>
        </w:tc>
        <w:tc>
          <w:tcPr>
            <w:tcW w:w="3965" w:type="dxa"/>
            <w:vAlign w:val="center"/>
          </w:tcPr>
          <w:p w:rsidR="003E62EB" w:rsidRDefault="008A6F4A">
            <w:pPr>
              <w:jc w:val="center"/>
              <w:rPr>
                <w:b/>
                <w:szCs w:val="21"/>
              </w:rPr>
            </w:pPr>
            <w:r>
              <w:rPr>
                <w:rFonts w:ascii="华文中宋" w:eastAsia="华文中宋" w:hAnsi="华文中宋" w:cs="宋体" w:hint="eastAsia"/>
                <w:szCs w:val="21"/>
              </w:rPr>
              <w:t>云计算服务器</w:t>
            </w:r>
          </w:p>
        </w:tc>
        <w:tc>
          <w:tcPr>
            <w:tcW w:w="3686" w:type="dxa"/>
            <w:vAlign w:val="center"/>
          </w:tcPr>
          <w:p w:rsidR="003E62EB" w:rsidRDefault="008A6F4A">
            <w:pPr>
              <w:jc w:val="center"/>
              <w:rPr>
                <w:szCs w:val="21"/>
              </w:rPr>
            </w:pPr>
            <w:r>
              <w:rPr>
                <w:rFonts w:hint="eastAsia"/>
                <w:szCs w:val="21"/>
              </w:rPr>
              <w:t>3</w:t>
            </w:r>
          </w:p>
        </w:tc>
      </w:tr>
      <w:tr w:rsidR="003E62EB">
        <w:trPr>
          <w:trHeight w:val="562"/>
          <w:jc w:val="center"/>
        </w:trPr>
        <w:tc>
          <w:tcPr>
            <w:tcW w:w="679" w:type="dxa"/>
            <w:vAlign w:val="center"/>
          </w:tcPr>
          <w:p w:rsidR="003E62EB" w:rsidRDefault="008A6F4A">
            <w:pPr>
              <w:jc w:val="center"/>
              <w:rPr>
                <w:b/>
                <w:szCs w:val="21"/>
              </w:rPr>
            </w:pPr>
            <w:r>
              <w:rPr>
                <w:rFonts w:hint="eastAsia"/>
                <w:b/>
                <w:szCs w:val="21"/>
              </w:rPr>
              <w:t>2</w:t>
            </w:r>
          </w:p>
        </w:tc>
        <w:tc>
          <w:tcPr>
            <w:tcW w:w="3965" w:type="dxa"/>
            <w:vAlign w:val="center"/>
          </w:tcPr>
          <w:p w:rsidR="003E62EB" w:rsidRDefault="008A6F4A">
            <w:pPr>
              <w:jc w:val="center"/>
              <w:rPr>
                <w:b/>
                <w:szCs w:val="21"/>
              </w:rPr>
            </w:pPr>
            <w:r>
              <w:rPr>
                <w:rFonts w:ascii="华文中宋" w:eastAsia="华文中宋" w:hAnsi="华文中宋" w:cs="宋体" w:hint="eastAsia"/>
                <w:szCs w:val="21"/>
              </w:rPr>
              <w:t>教师终端</w:t>
            </w:r>
          </w:p>
        </w:tc>
        <w:tc>
          <w:tcPr>
            <w:tcW w:w="3686" w:type="dxa"/>
            <w:vAlign w:val="center"/>
          </w:tcPr>
          <w:p w:rsidR="003E62EB" w:rsidRDefault="008A6F4A">
            <w:pPr>
              <w:jc w:val="center"/>
              <w:rPr>
                <w:szCs w:val="21"/>
              </w:rPr>
            </w:pPr>
            <w:r>
              <w:rPr>
                <w:rFonts w:hint="eastAsia"/>
                <w:szCs w:val="21"/>
              </w:rPr>
              <w:t>2</w:t>
            </w:r>
          </w:p>
        </w:tc>
      </w:tr>
      <w:tr w:rsidR="003E62EB">
        <w:trPr>
          <w:trHeight w:val="684"/>
          <w:jc w:val="center"/>
        </w:trPr>
        <w:tc>
          <w:tcPr>
            <w:tcW w:w="679" w:type="dxa"/>
            <w:vAlign w:val="center"/>
          </w:tcPr>
          <w:p w:rsidR="003E62EB" w:rsidRDefault="008A6F4A">
            <w:pPr>
              <w:jc w:val="center"/>
              <w:rPr>
                <w:b/>
                <w:szCs w:val="21"/>
              </w:rPr>
            </w:pPr>
            <w:r>
              <w:rPr>
                <w:rFonts w:hint="eastAsia"/>
                <w:b/>
                <w:szCs w:val="21"/>
              </w:rPr>
              <w:t>3</w:t>
            </w:r>
          </w:p>
        </w:tc>
        <w:tc>
          <w:tcPr>
            <w:tcW w:w="3965" w:type="dxa"/>
            <w:vAlign w:val="center"/>
          </w:tcPr>
          <w:p w:rsidR="003E62EB" w:rsidRDefault="008A6F4A">
            <w:pPr>
              <w:jc w:val="center"/>
              <w:rPr>
                <w:b/>
                <w:szCs w:val="21"/>
              </w:rPr>
            </w:pPr>
            <w:r>
              <w:rPr>
                <w:rFonts w:ascii="华文中宋" w:eastAsia="华文中宋" w:hAnsi="华文中宋" w:cs="宋体" w:hint="eastAsia"/>
                <w:szCs w:val="21"/>
              </w:rPr>
              <w:t>学生终端</w:t>
            </w:r>
          </w:p>
        </w:tc>
        <w:tc>
          <w:tcPr>
            <w:tcW w:w="3686" w:type="dxa"/>
            <w:vAlign w:val="center"/>
          </w:tcPr>
          <w:p w:rsidR="003E62EB" w:rsidRDefault="008A6F4A">
            <w:pPr>
              <w:jc w:val="center"/>
              <w:rPr>
                <w:szCs w:val="21"/>
              </w:rPr>
            </w:pPr>
            <w:r>
              <w:rPr>
                <w:rFonts w:hint="eastAsia"/>
                <w:szCs w:val="21"/>
              </w:rPr>
              <w:t>118</w:t>
            </w:r>
          </w:p>
        </w:tc>
      </w:tr>
      <w:tr w:rsidR="003E62EB">
        <w:trPr>
          <w:trHeight w:val="684"/>
          <w:jc w:val="center"/>
        </w:trPr>
        <w:tc>
          <w:tcPr>
            <w:tcW w:w="679" w:type="dxa"/>
            <w:vAlign w:val="center"/>
          </w:tcPr>
          <w:p w:rsidR="003E62EB" w:rsidRDefault="008A6F4A">
            <w:pPr>
              <w:jc w:val="center"/>
              <w:rPr>
                <w:b/>
                <w:szCs w:val="21"/>
              </w:rPr>
            </w:pPr>
            <w:r>
              <w:rPr>
                <w:rFonts w:hint="eastAsia"/>
                <w:b/>
                <w:szCs w:val="21"/>
              </w:rPr>
              <w:t>4</w:t>
            </w:r>
          </w:p>
        </w:tc>
        <w:tc>
          <w:tcPr>
            <w:tcW w:w="3965" w:type="dxa"/>
            <w:vAlign w:val="center"/>
          </w:tcPr>
          <w:p w:rsidR="003E62EB" w:rsidRDefault="008A6F4A">
            <w:pPr>
              <w:jc w:val="center"/>
              <w:rPr>
                <w:rFonts w:ascii="华文中宋" w:eastAsia="华文中宋" w:hAnsi="华文中宋" w:cs="宋体"/>
                <w:szCs w:val="21"/>
              </w:rPr>
            </w:pPr>
            <w:r>
              <w:rPr>
                <w:rFonts w:ascii="华文中宋" w:eastAsia="华文中宋" w:hAnsi="华文中宋" w:cs="宋体" w:hint="eastAsia"/>
                <w:szCs w:val="21"/>
              </w:rPr>
              <w:t>云桌面软件</w:t>
            </w:r>
          </w:p>
        </w:tc>
        <w:tc>
          <w:tcPr>
            <w:tcW w:w="3686" w:type="dxa"/>
            <w:vAlign w:val="center"/>
          </w:tcPr>
          <w:p w:rsidR="003E62EB" w:rsidRDefault="008A6F4A">
            <w:pPr>
              <w:jc w:val="center"/>
              <w:rPr>
                <w:szCs w:val="21"/>
              </w:rPr>
            </w:pPr>
            <w:r>
              <w:rPr>
                <w:rFonts w:hint="eastAsia"/>
                <w:szCs w:val="21"/>
              </w:rPr>
              <w:t>1</w:t>
            </w:r>
            <w:r>
              <w:rPr>
                <w:rFonts w:hint="eastAsia"/>
                <w:szCs w:val="21"/>
              </w:rPr>
              <w:t>20</w:t>
            </w:r>
          </w:p>
        </w:tc>
      </w:tr>
      <w:tr w:rsidR="003E62EB">
        <w:trPr>
          <w:trHeight w:val="684"/>
          <w:jc w:val="center"/>
        </w:trPr>
        <w:tc>
          <w:tcPr>
            <w:tcW w:w="679" w:type="dxa"/>
            <w:vAlign w:val="center"/>
          </w:tcPr>
          <w:p w:rsidR="003E62EB" w:rsidRDefault="008A6F4A">
            <w:pPr>
              <w:jc w:val="center"/>
              <w:rPr>
                <w:b/>
                <w:szCs w:val="21"/>
              </w:rPr>
            </w:pPr>
            <w:r>
              <w:rPr>
                <w:rFonts w:hint="eastAsia"/>
                <w:b/>
                <w:szCs w:val="21"/>
              </w:rPr>
              <w:t>5</w:t>
            </w:r>
          </w:p>
        </w:tc>
        <w:tc>
          <w:tcPr>
            <w:tcW w:w="3965" w:type="dxa"/>
            <w:vAlign w:val="center"/>
          </w:tcPr>
          <w:p w:rsidR="003E62EB" w:rsidRDefault="008A6F4A">
            <w:pPr>
              <w:jc w:val="center"/>
              <w:rPr>
                <w:rFonts w:ascii="华文中宋" w:eastAsia="华文中宋" w:hAnsi="华文中宋" w:cs="宋体"/>
                <w:szCs w:val="21"/>
              </w:rPr>
            </w:pPr>
            <w:r>
              <w:rPr>
                <w:rFonts w:ascii="华文中宋" w:eastAsia="华文中宋" w:hAnsi="华文中宋" w:cs="宋体" w:hint="eastAsia"/>
                <w:szCs w:val="21"/>
              </w:rPr>
              <w:t>电子教学软件</w:t>
            </w:r>
          </w:p>
        </w:tc>
        <w:tc>
          <w:tcPr>
            <w:tcW w:w="3686" w:type="dxa"/>
            <w:vAlign w:val="center"/>
          </w:tcPr>
          <w:p w:rsidR="003E62EB" w:rsidRDefault="008A6F4A">
            <w:pPr>
              <w:jc w:val="center"/>
              <w:rPr>
                <w:szCs w:val="21"/>
              </w:rPr>
            </w:pPr>
            <w:r>
              <w:rPr>
                <w:rFonts w:hint="eastAsia"/>
                <w:szCs w:val="21"/>
              </w:rPr>
              <w:t>2</w:t>
            </w:r>
          </w:p>
        </w:tc>
      </w:tr>
      <w:tr w:rsidR="003E62EB">
        <w:trPr>
          <w:trHeight w:val="684"/>
          <w:jc w:val="center"/>
        </w:trPr>
        <w:tc>
          <w:tcPr>
            <w:tcW w:w="679" w:type="dxa"/>
            <w:vAlign w:val="center"/>
          </w:tcPr>
          <w:p w:rsidR="003E62EB" w:rsidRDefault="008A6F4A">
            <w:pPr>
              <w:jc w:val="center"/>
              <w:rPr>
                <w:b/>
                <w:szCs w:val="21"/>
              </w:rPr>
            </w:pPr>
            <w:r>
              <w:rPr>
                <w:rFonts w:hint="eastAsia"/>
                <w:b/>
                <w:szCs w:val="21"/>
              </w:rPr>
              <w:t>6</w:t>
            </w:r>
          </w:p>
        </w:tc>
        <w:tc>
          <w:tcPr>
            <w:tcW w:w="3965" w:type="dxa"/>
            <w:vAlign w:val="center"/>
          </w:tcPr>
          <w:p w:rsidR="003E62EB" w:rsidRDefault="008A6F4A">
            <w:pPr>
              <w:jc w:val="center"/>
              <w:rPr>
                <w:rFonts w:ascii="华文中宋" w:eastAsia="华文中宋" w:hAnsi="华文中宋" w:cs="宋体"/>
                <w:szCs w:val="21"/>
              </w:rPr>
            </w:pPr>
            <w:r>
              <w:rPr>
                <w:rFonts w:ascii="华文中宋" w:eastAsia="华文中宋" w:hAnsi="华文中宋" w:cs="宋体" w:hint="eastAsia"/>
                <w:szCs w:val="21"/>
              </w:rPr>
              <w:t>显示器</w:t>
            </w:r>
          </w:p>
        </w:tc>
        <w:tc>
          <w:tcPr>
            <w:tcW w:w="3686" w:type="dxa"/>
            <w:vAlign w:val="center"/>
          </w:tcPr>
          <w:p w:rsidR="003E62EB" w:rsidRDefault="008A6F4A">
            <w:pPr>
              <w:jc w:val="center"/>
              <w:rPr>
                <w:szCs w:val="21"/>
              </w:rPr>
            </w:pPr>
            <w:r>
              <w:rPr>
                <w:rFonts w:hint="eastAsia"/>
                <w:szCs w:val="21"/>
              </w:rPr>
              <w:t>120</w:t>
            </w:r>
          </w:p>
        </w:tc>
      </w:tr>
      <w:tr w:rsidR="003E62EB">
        <w:trPr>
          <w:trHeight w:val="684"/>
          <w:jc w:val="center"/>
        </w:trPr>
        <w:tc>
          <w:tcPr>
            <w:tcW w:w="679" w:type="dxa"/>
            <w:vAlign w:val="center"/>
          </w:tcPr>
          <w:p w:rsidR="003E62EB" w:rsidRDefault="008A6F4A">
            <w:pPr>
              <w:jc w:val="center"/>
              <w:rPr>
                <w:b/>
                <w:szCs w:val="21"/>
              </w:rPr>
            </w:pPr>
            <w:r>
              <w:rPr>
                <w:rFonts w:hint="eastAsia"/>
                <w:b/>
                <w:szCs w:val="21"/>
              </w:rPr>
              <w:t>7</w:t>
            </w:r>
          </w:p>
        </w:tc>
        <w:tc>
          <w:tcPr>
            <w:tcW w:w="3965" w:type="dxa"/>
            <w:vAlign w:val="center"/>
          </w:tcPr>
          <w:p w:rsidR="003E62EB" w:rsidRDefault="008A6F4A">
            <w:pPr>
              <w:jc w:val="center"/>
              <w:rPr>
                <w:rFonts w:ascii="华文中宋" w:eastAsia="华文中宋" w:hAnsi="华文中宋" w:cs="宋体"/>
                <w:szCs w:val="21"/>
              </w:rPr>
            </w:pPr>
            <w:r>
              <w:rPr>
                <w:rFonts w:ascii="华文中宋" w:eastAsia="华文中宋" w:hAnsi="华文中宋" w:cs="宋体" w:hint="eastAsia"/>
                <w:szCs w:val="21"/>
              </w:rPr>
              <w:t>鼠键套装</w:t>
            </w:r>
          </w:p>
        </w:tc>
        <w:tc>
          <w:tcPr>
            <w:tcW w:w="3686" w:type="dxa"/>
            <w:vAlign w:val="center"/>
          </w:tcPr>
          <w:p w:rsidR="003E62EB" w:rsidRDefault="008A6F4A">
            <w:pPr>
              <w:jc w:val="center"/>
              <w:rPr>
                <w:szCs w:val="21"/>
              </w:rPr>
            </w:pPr>
            <w:r>
              <w:rPr>
                <w:rFonts w:hint="eastAsia"/>
                <w:szCs w:val="21"/>
              </w:rPr>
              <w:t>120</w:t>
            </w:r>
          </w:p>
        </w:tc>
      </w:tr>
    </w:tbl>
    <w:p w:rsidR="003E62EB" w:rsidRDefault="003E62EB">
      <w:pPr>
        <w:adjustRightInd w:val="0"/>
        <w:snapToGrid w:val="0"/>
        <w:spacing w:line="312" w:lineRule="auto"/>
        <w:ind w:left="450"/>
        <w:jc w:val="left"/>
        <w:rPr>
          <w:rFonts w:ascii="Cambria Math" w:hAnsi="Cambria Math"/>
          <w:b/>
        </w:rPr>
      </w:pPr>
    </w:p>
    <w:bookmarkEnd w:id="0"/>
    <w:bookmarkEnd w:id="1"/>
    <w:p w:rsidR="003E62EB" w:rsidRDefault="008A6F4A">
      <w:pPr>
        <w:numPr>
          <w:ilvl w:val="0"/>
          <w:numId w:val="9"/>
        </w:numPr>
        <w:adjustRightInd w:val="0"/>
        <w:snapToGrid w:val="0"/>
        <w:spacing w:line="312" w:lineRule="auto"/>
        <w:jc w:val="left"/>
        <w:rPr>
          <w:rFonts w:ascii="Cambria Math" w:hAnsi="Cambria Math"/>
          <w:b/>
        </w:rPr>
      </w:pPr>
      <w:r>
        <w:rPr>
          <w:rFonts w:ascii="Cambria Math" w:hAnsi="Cambria Math" w:hint="eastAsia"/>
          <w:b/>
        </w:rPr>
        <w:t>招标技术指标</w:t>
      </w:r>
    </w:p>
    <w:tbl>
      <w:tblPr>
        <w:tblW w:w="8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752"/>
        <w:gridCol w:w="567"/>
        <w:gridCol w:w="6964"/>
      </w:tblGrid>
      <w:tr w:rsidR="003E62EB">
        <w:trPr>
          <w:trHeight w:val="299"/>
          <w:tblHeader/>
        </w:trPr>
        <w:tc>
          <w:tcPr>
            <w:tcW w:w="546" w:type="dxa"/>
            <w:vAlign w:val="center"/>
          </w:tcPr>
          <w:p w:rsidR="003E62EB" w:rsidRDefault="008A6F4A">
            <w:pPr>
              <w:tabs>
                <w:tab w:val="left" w:pos="720"/>
              </w:tabs>
              <w:spacing w:line="360" w:lineRule="auto"/>
              <w:jc w:val="center"/>
              <w:rPr>
                <w:rFonts w:ascii="宋体" w:hAnsi="宋体"/>
                <w:b/>
                <w:bCs/>
                <w:szCs w:val="21"/>
              </w:rPr>
            </w:pPr>
            <w:r>
              <w:rPr>
                <w:rFonts w:ascii="宋体" w:hAnsi="宋体" w:hint="eastAsia"/>
                <w:b/>
                <w:bCs/>
                <w:szCs w:val="21"/>
              </w:rPr>
              <w:t>序号</w:t>
            </w:r>
          </w:p>
        </w:tc>
        <w:tc>
          <w:tcPr>
            <w:tcW w:w="752" w:type="dxa"/>
            <w:vAlign w:val="center"/>
          </w:tcPr>
          <w:p w:rsidR="003E62EB" w:rsidRDefault="008A6F4A">
            <w:pPr>
              <w:tabs>
                <w:tab w:val="left" w:pos="720"/>
              </w:tabs>
              <w:spacing w:line="360" w:lineRule="auto"/>
              <w:jc w:val="center"/>
              <w:rPr>
                <w:rFonts w:ascii="宋体" w:hAnsi="宋体"/>
                <w:b/>
                <w:bCs/>
                <w:szCs w:val="21"/>
              </w:rPr>
            </w:pPr>
            <w:r>
              <w:rPr>
                <w:rFonts w:ascii="宋体" w:hAnsi="宋体" w:hint="eastAsia"/>
                <w:b/>
                <w:bCs/>
                <w:szCs w:val="21"/>
              </w:rPr>
              <w:t>名称</w:t>
            </w:r>
          </w:p>
        </w:tc>
        <w:tc>
          <w:tcPr>
            <w:tcW w:w="567" w:type="dxa"/>
            <w:vAlign w:val="center"/>
          </w:tcPr>
          <w:p w:rsidR="003E62EB" w:rsidRDefault="008A6F4A">
            <w:pPr>
              <w:tabs>
                <w:tab w:val="left" w:pos="720"/>
              </w:tabs>
              <w:spacing w:line="360" w:lineRule="auto"/>
              <w:jc w:val="center"/>
              <w:rPr>
                <w:rFonts w:ascii="宋体" w:hAnsi="宋体"/>
                <w:b/>
                <w:bCs/>
                <w:szCs w:val="21"/>
              </w:rPr>
            </w:pPr>
            <w:r>
              <w:rPr>
                <w:rFonts w:ascii="宋体" w:hAnsi="宋体" w:hint="eastAsia"/>
                <w:b/>
                <w:bCs/>
                <w:szCs w:val="21"/>
              </w:rPr>
              <w:t>数量</w:t>
            </w:r>
          </w:p>
        </w:tc>
        <w:tc>
          <w:tcPr>
            <w:tcW w:w="6964" w:type="dxa"/>
            <w:vAlign w:val="center"/>
          </w:tcPr>
          <w:p w:rsidR="003E62EB" w:rsidRDefault="008A6F4A">
            <w:pPr>
              <w:spacing w:line="300" w:lineRule="atLeast"/>
              <w:jc w:val="center"/>
              <w:rPr>
                <w:rFonts w:ascii="宋体" w:hAnsi="宋体"/>
                <w:b/>
                <w:bCs/>
                <w:szCs w:val="21"/>
              </w:rPr>
            </w:pPr>
            <w:r>
              <w:rPr>
                <w:rFonts w:ascii="宋体" w:hAnsi="宋体" w:hint="eastAsia"/>
                <w:b/>
                <w:bCs/>
                <w:szCs w:val="21"/>
              </w:rPr>
              <w:t>技</w:t>
            </w:r>
            <w:r>
              <w:rPr>
                <w:rFonts w:ascii="宋体" w:hAnsi="宋体"/>
                <w:b/>
                <w:bCs/>
                <w:szCs w:val="21"/>
              </w:rPr>
              <w:t xml:space="preserve"> </w:t>
            </w:r>
            <w:r>
              <w:rPr>
                <w:rFonts w:ascii="宋体" w:hAnsi="宋体" w:hint="eastAsia"/>
                <w:b/>
                <w:bCs/>
                <w:szCs w:val="21"/>
              </w:rPr>
              <w:t>术</w:t>
            </w:r>
            <w:r>
              <w:rPr>
                <w:rFonts w:ascii="宋体" w:hAnsi="宋体"/>
                <w:b/>
                <w:bCs/>
                <w:szCs w:val="21"/>
              </w:rPr>
              <w:t xml:space="preserve"> </w:t>
            </w:r>
            <w:r>
              <w:rPr>
                <w:rFonts w:ascii="宋体" w:hAnsi="宋体" w:hint="eastAsia"/>
                <w:b/>
                <w:bCs/>
                <w:szCs w:val="21"/>
              </w:rPr>
              <w:t>指</w:t>
            </w:r>
            <w:r>
              <w:rPr>
                <w:rFonts w:ascii="宋体" w:hAnsi="宋体"/>
                <w:b/>
                <w:bCs/>
                <w:szCs w:val="21"/>
              </w:rPr>
              <w:t xml:space="preserve"> </w:t>
            </w:r>
            <w:r>
              <w:rPr>
                <w:rFonts w:ascii="宋体" w:hAnsi="宋体" w:hint="eastAsia"/>
                <w:b/>
                <w:bCs/>
                <w:szCs w:val="21"/>
              </w:rPr>
              <w:t>标</w:t>
            </w:r>
          </w:p>
        </w:tc>
      </w:tr>
      <w:tr w:rsidR="003E62EB">
        <w:trPr>
          <w:trHeight w:val="1451"/>
        </w:trPr>
        <w:tc>
          <w:tcPr>
            <w:tcW w:w="546" w:type="dxa"/>
            <w:vAlign w:val="center"/>
          </w:tcPr>
          <w:p w:rsidR="003E62EB" w:rsidRDefault="008A6F4A">
            <w:pPr>
              <w:jc w:val="center"/>
              <w:rPr>
                <w:b/>
                <w:szCs w:val="21"/>
              </w:rPr>
            </w:pPr>
            <w:r>
              <w:rPr>
                <w:rFonts w:hint="eastAsia"/>
                <w:b/>
                <w:szCs w:val="21"/>
              </w:rPr>
              <w:t>1</w:t>
            </w:r>
          </w:p>
        </w:tc>
        <w:tc>
          <w:tcPr>
            <w:tcW w:w="752" w:type="dxa"/>
            <w:vAlign w:val="center"/>
          </w:tcPr>
          <w:p w:rsidR="003E62EB" w:rsidRDefault="008A6F4A">
            <w:pPr>
              <w:jc w:val="center"/>
              <w:rPr>
                <w:b/>
                <w:szCs w:val="21"/>
              </w:rPr>
            </w:pPr>
            <w:r>
              <w:rPr>
                <w:rFonts w:ascii="华文中宋" w:eastAsia="华文中宋" w:hAnsi="华文中宋" w:cs="宋体" w:hint="eastAsia"/>
                <w:szCs w:val="21"/>
              </w:rPr>
              <w:t>云计算服务器</w:t>
            </w:r>
          </w:p>
        </w:tc>
        <w:tc>
          <w:tcPr>
            <w:tcW w:w="567" w:type="dxa"/>
            <w:vAlign w:val="center"/>
          </w:tcPr>
          <w:p w:rsidR="003E62EB" w:rsidRDefault="008A6F4A">
            <w:pPr>
              <w:jc w:val="center"/>
              <w:rPr>
                <w:szCs w:val="21"/>
              </w:rPr>
            </w:pPr>
            <w:r>
              <w:rPr>
                <w:rFonts w:hint="eastAsia"/>
                <w:szCs w:val="21"/>
              </w:rPr>
              <w:t>3</w:t>
            </w:r>
          </w:p>
        </w:tc>
        <w:tc>
          <w:tcPr>
            <w:tcW w:w="6964" w:type="dxa"/>
          </w:tcPr>
          <w:p w:rsidR="003E62EB" w:rsidRDefault="008A6F4A">
            <w:pPr>
              <w:widowControl/>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处理器：</w:t>
            </w:r>
            <w:r>
              <w:rPr>
                <w:rFonts w:asciiTheme="minorEastAsia" w:eastAsiaTheme="minorEastAsia" w:hAnsiTheme="minorEastAsia" w:cstheme="minorEastAsia" w:hint="eastAsia"/>
                <w:sz w:val="24"/>
              </w:rPr>
              <w:t>2*Intel Xeon Gold 5118</w:t>
            </w:r>
            <w:r>
              <w:rPr>
                <w:rFonts w:asciiTheme="minorEastAsia" w:eastAsiaTheme="minorEastAsia" w:hAnsiTheme="minorEastAsia" w:cstheme="minorEastAsia" w:hint="eastAsia"/>
                <w:sz w:val="24"/>
              </w:rPr>
              <w:t>处理器；</w:t>
            </w:r>
          </w:p>
          <w:p w:rsidR="003E62EB" w:rsidRDefault="008A6F4A">
            <w:pPr>
              <w:widowControl/>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内存：</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内存</w:t>
            </w:r>
            <w:r>
              <w:rPr>
                <w:rFonts w:asciiTheme="minorEastAsia" w:eastAsiaTheme="minorEastAsia" w:hAnsiTheme="minorEastAsia" w:cstheme="minorEastAsia" w:hint="eastAsia"/>
                <w:sz w:val="24"/>
              </w:rPr>
              <w:t>256GB</w:t>
            </w:r>
            <w:r>
              <w:rPr>
                <w:rFonts w:asciiTheme="minorEastAsia" w:eastAsiaTheme="minorEastAsia" w:hAnsiTheme="minorEastAsia" w:cstheme="minorEastAsia" w:hint="eastAsia"/>
                <w:sz w:val="24"/>
              </w:rPr>
              <w:t>，</w:t>
            </w:r>
          </w:p>
          <w:p w:rsidR="003E62EB" w:rsidRDefault="008A6F4A">
            <w:pPr>
              <w:widowControl/>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硬盘：</w:t>
            </w:r>
            <w:r>
              <w:rPr>
                <w:rFonts w:asciiTheme="minorEastAsia" w:eastAsiaTheme="minorEastAsia" w:hAnsiTheme="minorEastAsia" w:cstheme="minorEastAsia" w:hint="eastAsia"/>
                <w:sz w:val="24"/>
              </w:rPr>
              <w:t>1 * 2TB PCI-E</w:t>
            </w:r>
            <w:r>
              <w:rPr>
                <w:rFonts w:asciiTheme="minorEastAsia" w:eastAsiaTheme="minorEastAsia" w:hAnsiTheme="minorEastAsia" w:cstheme="minorEastAsia" w:hint="eastAsia"/>
                <w:sz w:val="24"/>
              </w:rPr>
              <w:t>硬盘；</w:t>
            </w:r>
          </w:p>
          <w:p w:rsidR="003E62EB" w:rsidRDefault="008A6F4A">
            <w:pPr>
              <w:widowControl/>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r>
              <w:rPr>
                <w:rFonts w:ascii="宋体" w:hAnsi="宋体"/>
                <w:b/>
                <w:color w:val="000000" w:themeColor="text1"/>
                <w:kern w:val="0"/>
                <w:sz w:val="24"/>
              </w:rPr>
              <w:t>▲</w:t>
            </w:r>
            <w:r>
              <w:rPr>
                <w:rFonts w:asciiTheme="minorEastAsia" w:eastAsiaTheme="minorEastAsia" w:hAnsiTheme="minorEastAsia" w:cstheme="minorEastAsia" w:hint="eastAsia"/>
                <w:sz w:val="24"/>
              </w:rPr>
              <w:t>网卡：</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个千兆以太网及</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个万兆光口，两个</w:t>
            </w:r>
            <w:r>
              <w:rPr>
                <w:rFonts w:asciiTheme="minorEastAsia" w:eastAsiaTheme="minorEastAsia" w:hAnsiTheme="minorEastAsia" w:cstheme="minorEastAsia" w:hint="eastAsia"/>
                <w:sz w:val="24"/>
              </w:rPr>
              <w:t>SFP+</w:t>
            </w:r>
            <w:r>
              <w:rPr>
                <w:rFonts w:asciiTheme="minorEastAsia" w:eastAsiaTheme="minorEastAsia" w:hAnsiTheme="minorEastAsia" w:cstheme="minorEastAsia" w:hint="eastAsia"/>
                <w:sz w:val="24"/>
              </w:rPr>
              <w:t>短波模块</w:t>
            </w:r>
          </w:p>
          <w:p w:rsidR="003E62EB" w:rsidRDefault="008A6F4A">
            <w:pPr>
              <w:widowControl/>
              <w:textAlignment w:val="center"/>
            </w:pP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电源：</w:t>
            </w:r>
            <w:r>
              <w:rPr>
                <w:rFonts w:asciiTheme="minorEastAsia" w:eastAsiaTheme="minorEastAsia" w:hAnsiTheme="minorEastAsia" w:cstheme="minorEastAsia" w:hint="eastAsia"/>
                <w:sz w:val="24"/>
              </w:rPr>
              <w:t xml:space="preserve">750W 1+1 </w:t>
            </w:r>
            <w:r>
              <w:rPr>
                <w:rFonts w:asciiTheme="minorEastAsia" w:eastAsiaTheme="minorEastAsia" w:hAnsiTheme="minorEastAsia" w:cstheme="minorEastAsia" w:hint="eastAsia"/>
                <w:sz w:val="24"/>
              </w:rPr>
              <w:t>冗余电源</w:t>
            </w:r>
          </w:p>
          <w:p w:rsidR="003E62EB" w:rsidRDefault="008A6F4A">
            <w:pPr>
              <w:widowControl/>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包含服务器虚拟化软件：</w:t>
            </w:r>
          </w:p>
          <w:p w:rsidR="003E62EB" w:rsidRDefault="008A6F4A">
            <w:p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1</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支持异构资源池，当多台服务器使用同一品牌、不同型号的</w:t>
            </w:r>
            <w:r>
              <w:rPr>
                <w:rFonts w:asciiTheme="minorEastAsia" w:eastAsiaTheme="minorEastAsia" w:hAnsiTheme="minorEastAsia" w:cstheme="minorEastAsia" w:hint="eastAsia"/>
                <w:kern w:val="0"/>
                <w:sz w:val="24"/>
              </w:rPr>
              <w:t>CPU</w:t>
            </w:r>
            <w:r>
              <w:rPr>
                <w:rFonts w:asciiTheme="minorEastAsia" w:eastAsiaTheme="minorEastAsia" w:hAnsiTheme="minorEastAsia" w:cstheme="minorEastAsia" w:hint="eastAsia"/>
                <w:kern w:val="0"/>
                <w:sz w:val="24"/>
              </w:rPr>
              <w:t>时，能够建立异构的物理资源池；</w:t>
            </w:r>
          </w:p>
          <w:p w:rsidR="003E62EB" w:rsidRDefault="008A6F4A">
            <w:p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）支</w:t>
            </w:r>
            <w:r>
              <w:rPr>
                <w:rFonts w:asciiTheme="minorEastAsia" w:eastAsiaTheme="minorEastAsia" w:hAnsiTheme="minorEastAsia" w:cstheme="minorEastAsia" w:hint="eastAsia"/>
                <w:kern w:val="0"/>
                <w:sz w:val="24"/>
              </w:rPr>
              <w:t>持将物理服务器虚拟成多个逻辑上相互独立的虚拟机，虚拟机之间可实现隔离保护，任何一个虚拟机发生故障时都不会影响同物理机上的其它虚拟机运行；虚拟机具有自己的资源（内存、</w:t>
            </w:r>
            <w:r>
              <w:rPr>
                <w:rFonts w:asciiTheme="minorEastAsia" w:eastAsiaTheme="minorEastAsia" w:hAnsiTheme="minorEastAsia" w:cstheme="minorEastAsia" w:hint="eastAsia"/>
                <w:kern w:val="0"/>
                <w:sz w:val="24"/>
              </w:rPr>
              <w:t>CPU</w:t>
            </w:r>
            <w:r>
              <w:rPr>
                <w:rFonts w:asciiTheme="minorEastAsia" w:eastAsiaTheme="minorEastAsia" w:hAnsiTheme="minorEastAsia" w:cstheme="minorEastAsia" w:hint="eastAsia"/>
                <w:kern w:val="0"/>
                <w:sz w:val="24"/>
              </w:rPr>
              <w:t>、网卡、存储），可以指定单独的</w:t>
            </w:r>
            <w:r>
              <w:rPr>
                <w:rFonts w:asciiTheme="minorEastAsia" w:eastAsiaTheme="minorEastAsia" w:hAnsiTheme="minorEastAsia" w:cstheme="minorEastAsia" w:hint="eastAsia"/>
                <w:kern w:val="0"/>
                <w:sz w:val="24"/>
              </w:rPr>
              <w:t>IP</w:t>
            </w:r>
            <w:r>
              <w:rPr>
                <w:rFonts w:asciiTheme="minorEastAsia" w:eastAsiaTheme="minorEastAsia" w:hAnsiTheme="minorEastAsia" w:cstheme="minorEastAsia" w:hint="eastAsia"/>
                <w:kern w:val="0"/>
                <w:sz w:val="24"/>
              </w:rPr>
              <w:t>地址、</w:t>
            </w:r>
            <w:r>
              <w:rPr>
                <w:rFonts w:asciiTheme="minorEastAsia" w:eastAsiaTheme="minorEastAsia" w:hAnsiTheme="minorEastAsia" w:cstheme="minorEastAsia" w:hint="eastAsia"/>
                <w:kern w:val="0"/>
                <w:sz w:val="24"/>
              </w:rPr>
              <w:t>MAC</w:t>
            </w:r>
            <w:r>
              <w:rPr>
                <w:rFonts w:asciiTheme="minorEastAsia" w:eastAsiaTheme="minorEastAsia" w:hAnsiTheme="minorEastAsia" w:cstheme="minorEastAsia" w:hint="eastAsia"/>
                <w:kern w:val="0"/>
                <w:sz w:val="24"/>
              </w:rPr>
              <w:t>地址等；</w:t>
            </w:r>
            <w:r>
              <w:rPr>
                <w:rFonts w:asciiTheme="minorEastAsia" w:eastAsiaTheme="minorEastAsia" w:hAnsiTheme="minorEastAsia" w:cstheme="minorEastAsia" w:hint="eastAsia"/>
                <w:kern w:val="0"/>
                <w:sz w:val="24"/>
              </w:rPr>
              <w:t xml:space="preserve"> </w:t>
            </w:r>
          </w:p>
          <w:p w:rsidR="003E62EB" w:rsidRDefault="008A6F4A">
            <w:p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3</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虚拟机支持内存容量设置可用范围（最大值和最小值）</w:t>
            </w:r>
            <w:r>
              <w:rPr>
                <w:rFonts w:asciiTheme="minorEastAsia" w:eastAsiaTheme="minorEastAsia" w:hAnsiTheme="minorEastAsia" w:cstheme="minorEastAsia" w:hint="eastAsia"/>
                <w:kern w:val="0"/>
                <w:sz w:val="24"/>
              </w:rPr>
              <w:t>，当分配给虚拟机的内存大于物理内存时，物理主机上所有虚拟机均能正常启动，投标文件中提供内存配置可用范围（最大值和最小值）的界面截图；</w:t>
            </w:r>
          </w:p>
          <w:p w:rsidR="003E62EB" w:rsidRDefault="008A6F4A">
            <w:p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4</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支持虚拟机在线迁移功能，在不停机的情况下，可在集群内不同物理主机之间迁移，保障业务连续性；</w:t>
            </w:r>
          </w:p>
          <w:p w:rsidR="003E62EB" w:rsidRDefault="008A6F4A">
            <w:p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lastRenderedPageBreak/>
              <w:t>（</w:t>
            </w:r>
            <w:r>
              <w:rPr>
                <w:rFonts w:asciiTheme="minorEastAsia" w:eastAsiaTheme="minorEastAsia" w:hAnsiTheme="minorEastAsia" w:cstheme="minorEastAsia" w:hint="eastAsia"/>
                <w:kern w:val="0"/>
                <w:sz w:val="24"/>
              </w:rPr>
              <w:t>5</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支持</w:t>
            </w:r>
            <w:r>
              <w:rPr>
                <w:rFonts w:asciiTheme="minorEastAsia" w:eastAsiaTheme="minorEastAsia" w:hAnsiTheme="minorEastAsia" w:cstheme="minorEastAsia" w:hint="eastAsia"/>
                <w:kern w:val="0"/>
                <w:sz w:val="24"/>
              </w:rPr>
              <w:t>NVIDIA GRID 1-4</w:t>
            </w:r>
            <w:r>
              <w:rPr>
                <w:rFonts w:asciiTheme="minorEastAsia" w:eastAsiaTheme="minorEastAsia" w:hAnsiTheme="minorEastAsia" w:cstheme="minorEastAsia" w:hint="eastAsia"/>
                <w:kern w:val="0"/>
                <w:sz w:val="24"/>
              </w:rPr>
              <w:t>代的</w:t>
            </w:r>
            <w:r>
              <w:rPr>
                <w:rFonts w:asciiTheme="minorEastAsia" w:eastAsiaTheme="minorEastAsia" w:hAnsiTheme="minorEastAsia" w:cstheme="minorEastAsia" w:hint="eastAsia"/>
                <w:kern w:val="0"/>
                <w:sz w:val="24"/>
              </w:rPr>
              <w:t>GPU</w:t>
            </w:r>
            <w:r>
              <w:rPr>
                <w:rFonts w:asciiTheme="minorEastAsia" w:eastAsiaTheme="minorEastAsia" w:hAnsiTheme="minorEastAsia" w:cstheme="minorEastAsia" w:hint="eastAsia"/>
                <w:kern w:val="0"/>
                <w:sz w:val="24"/>
              </w:rPr>
              <w:t>虚拟化技术，支持包括</w:t>
            </w:r>
            <w:r>
              <w:rPr>
                <w:rFonts w:asciiTheme="minorEastAsia" w:eastAsiaTheme="minorEastAsia" w:hAnsiTheme="minorEastAsia" w:cstheme="minorEastAsia" w:hint="eastAsia"/>
                <w:kern w:val="0"/>
                <w:sz w:val="24"/>
              </w:rPr>
              <w:t>K1/K2</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M6/M10/M60</w:t>
            </w:r>
            <w:r>
              <w:rPr>
                <w:rFonts w:asciiTheme="minorEastAsia" w:eastAsiaTheme="minorEastAsia" w:hAnsiTheme="minorEastAsia" w:cstheme="minorEastAsia" w:hint="eastAsia"/>
                <w:kern w:val="0"/>
                <w:sz w:val="24"/>
              </w:rPr>
              <w:t>等新老各种</w:t>
            </w:r>
            <w:r>
              <w:rPr>
                <w:rFonts w:asciiTheme="minorEastAsia" w:eastAsiaTheme="minorEastAsia" w:hAnsiTheme="minorEastAsia" w:cstheme="minorEastAsia" w:hint="eastAsia"/>
                <w:kern w:val="0"/>
                <w:sz w:val="24"/>
              </w:rPr>
              <w:t>GUP</w:t>
            </w:r>
            <w:r>
              <w:rPr>
                <w:rFonts w:asciiTheme="minorEastAsia" w:eastAsiaTheme="minorEastAsia" w:hAnsiTheme="minorEastAsia" w:cstheme="minorEastAsia" w:hint="eastAsia"/>
                <w:kern w:val="0"/>
                <w:sz w:val="24"/>
              </w:rPr>
              <w:t>虚拟化显卡，通过将</w:t>
            </w:r>
            <w:proofErr w:type="spellStart"/>
            <w:r>
              <w:rPr>
                <w:rFonts w:asciiTheme="minorEastAsia" w:eastAsiaTheme="minorEastAsia" w:hAnsiTheme="minorEastAsia" w:cstheme="minorEastAsia" w:hint="eastAsia"/>
                <w:kern w:val="0"/>
                <w:sz w:val="24"/>
              </w:rPr>
              <w:t>vGPU</w:t>
            </w:r>
            <w:proofErr w:type="spellEnd"/>
            <w:r>
              <w:rPr>
                <w:rFonts w:asciiTheme="minorEastAsia" w:eastAsiaTheme="minorEastAsia" w:hAnsiTheme="minorEastAsia" w:cstheme="minorEastAsia" w:hint="eastAsia"/>
                <w:kern w:val="0"/>
                <w:sz w:val="24"/>
              </w:rPr>
              <w:t>和虚拟桌面进行绑定、满足</w:t>
            </w:r>
            <w:r>
              <w:rPr>
                <w:rFonts w:asciiTheme="minorEastAsia" w:eastAsiaTheme="minorEastAsia" w:hAnsiTheme="minorEastAsia" w:cstheme="minorEastAsia" w:hint="eastAsia"/>
                <w:kern w:val="0"/>
                <w:sz w:val="24"/>
              </w:rPr>
              <w:t>3D</w:t>
            </w:r>
            <w:r>
              <w:rPr>
                <w:rFonts w:asciiTheme="minorEastAsia" w:eastAsiaTheme="minorEastAsia" w:hAnsiTheme="minorEastAsia" w:cstheme="minorEastAsia" w:hint="eastAsia"/>
                <w:kern w:val="0"/>
                <w:sz w:val="24"/>
              </w:rPr>
              <w:t>设计和查看的要求；</w:t>
            </w:r>
          </w:p>
          <w:p w:rsidR="003E62EB" w:rsidRDefault="008A6F4A">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6</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支持</w:t>
            </w:r>
            <w:r>
              <w:rPr>
                <w:rFonts w:asciiTheme="minorEastAsia" w:eastAsiaTheme="minorEastAsia" w:hAnsiTheme="minorEastAsia" w:cstheme="minorEastAsia" w:hint="eastAsia"/>
                <w:kern w:val="0"/>
                <w:sz w:val="24"/>
              </w:rPr>
              <w:t>1+N</w:t>
            </w:r>
            <w:r>
              <w:rPr>
                <w:rFonts w:asciiTheme="minorEastAsia" w:eastAsiaTheme="minorEastAsia" w:hAnsiTheme="minorEastAsia" w:cstheme="minorEastAsia" w:hint="eastAsia"/>
                <w:kern w:val="0"/>
                <w:sz w:val="24"/>
              </w:rPr>
              <w:t>网卡绑定</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实现增加网络吞吐量和提高网络可靠性的目的，可支持多种绑定模式：如主动</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主动、主动</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被动、</w:t>
            </w:r>
            <w:r>
              <w:rPr>
                <w:rFonts w:asciiTheme="minorEastAsia" w:eastAsiaTheme="minorEastAsia" w:hAnsiTheme="minorEastAsia" w:cstheme="minorEastAsia" w:hint="eastAsia"/>
                <w:kern w:val="0"/>
                <w:sz w:val="24"/>
              </w:rPr>
              <w:t>LACP</w:t>
            </w:r>
          </w:p>
          <w:p w:rsidR="003E62EB" w:rsidRDefault="008A6F4A">
            <w:pP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协议负载均衡功能，投标文件中提供功能界面截图；</w:t>
            </w:r>
          </w:p>
          <w:p w:rsidR="003E62EB" w:rsidRDefault="008A6F4A">
            <w:pPr>
              <w:rPr>
                <w:szCs w:val="21"/>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7</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kern w:val="0"/>
                <w:sz w:val="24"/>
              </w:rPr>
              <w:t>可实现对服务器资源进行使用情况监测，包括</w:t>
            </w:r>
            <w:r>
              <w:rPr>
                <w:rFonts w:asciiTheme="minorEastAsia" w:eastAsiaTheme="minorEastAsia" w:hAnsiTheme="minorEastAsia" w:cstheme="minorEastAsia" w:hint="eastAsia"/>
                <w:kern w:val="0"/>
                <w:sz w:val="24"/>
              </w:rPr>
              <w:t>CPU</w:t>
            </w:r>
            <w:r>
              <w:rPr>
                <w:rFonts w:asciiTheme="minorEastAsia" w:eastAsiaTheme="minorEastAsia" w:hAnsiTheme="minorEastAsia" w:cstheme="minorEastAsia" w:hint="eastAsia"/>
                <w:kern w:val="0"/>
                <w:sz w:val="24"/>
              </w:rPr>
              <w:t>、内存、存储、网络等使用情况的图形化监控，并能反映当前物理机、虚拟机的资源瓶颈；</w:t>
            </w:r>
          </w:p>
        </w:tc>
      </w:tr>
      <w:tr w:rsidR="003E62EB">
        <w:trPr>
          <w:trHeight w:val="1395"/>
        </w:trPr>
        <w:tc>
          <w:tcPr>
            <w:tcW w:w="546" w:type="dxa"/>
            <w:vAlign w:val="center"/>
          </w:tcPr>
          <w:p w:rsidR="003E62EB" w:rsidRDefault="008A6F4A">
            <w:pPr>
              <w:jc w:val="center"/>
              <w:rPr>
                <w:b/>
                <w:szCs w:val="21"/>
              </w:rPr>
            </w:pPr>
            <w:r>
              <w:rPr>
                <w:rFonts w:hint="eastAsia"/>
                <w:b/>
                <w:szCs w:val="21"/>
              </w:rPr>
              <w:lastRenderedPageBreak/>
              <w:t>2</w:t>
            </w:r>
          </w:p>
        </w:tc>
        <w:tc>
          <w:tcPr>
            <w:tcW w:w="752" w:type="dxa"/>
            <w:vAlign w:val="center"/>
          </w:tcPr>
          <w:p w:rsidR="003E62EB" w:rsidRDefault="008A6F4A">
            <w:pPr>
              <w:jc w:val="center"/>
              <w:rPr>
                <w:b/>
                <w:szCs w:val="21"/>
              </w:rPr>
            </w:pPr>
            <w:r>
              <w:rPr>
                <w:rFonts w:ascii="华文中宋" w:eastAsia="华文中宋" w:hAnsi="华文中宋" w:cs="宋体" w:hint="eastAsia"/>
                <w:szCs w:val="21"/>
              </w:rPr>
              <w:t>教师终端</w:t>
            </w:r>
          </w:p>
        </w:tc>
        <w:tc>
          <w:tcPr>
            <w:tcW w:w="567" w:type="dxa"/>
            <w:vAlign w:val="center"/>
          </w:tcPr>
          <w:p w:rsidR="003E62EB" w:rsidRDefault="008A6F4A">
            <w:pPr>
              <w:jc w:val="center"/>
              <w:rPr>
                <w:szCs w:val="21"/>
              </w:rPr>
            </w:pPr>
            <w:r>
              <w:rPr>
                <w:rFonts w:hint="eastAsia"/>
                <w:szCs w:val="21"/>
              </w:rPr>
              <w:t>2</w:t>
            </w:r>
          </w:p>
        </w:tc>
        <w:tc>
          <w:tcPr>
            <w:tcW w:w="6964" w:type="dxa"/>
          </w:tcPr>
          <w:p w:rsidR="003E62EB" w:rsidRDefault="008A6F4A">
            <w:pPr>
              <w:widowControl/>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 </w:t>
            </w:r>
            <w:r>
              <w:rPr>
                <w:rFonts w:asciiTheme="minorEastAsia" w:eastAsiaTheme="minorEastAsia" w:hAnsiTheme="minorEastAsia" w:cstheme="minorEastAsia" w:hint="eastAsia"/>
                <w:sz w:val="24"/>
              </w:rPr>
              <w:t>处理器：双核，主频</w:t>
            </w:r>
            <w:r>
              <w:rPr>
                <w:rFonts w:asciiTheme="minorEastAsia" w:eastAsiaTheme="minorEastAsia" w:hAnsiTheme="minorEastAsia" w:cstheme="minorEastAsia" w:hint="eastAsia"/>
                <w:sz w:val="24"/>
              </w:rPr>
              <w:t>1.99GHz</w:t>
            </w:r>
            <w:r>
              <w:rPr>
                <w:rFonts w:asciiTheme="minorEastAsia" w:eastAsiaTheme="minorEastAsia" w:hAnsiTheme="minorEastAsia" w:cstheme="minorEastAsia" w:hint="eastAsia"/>
                <w:sz w:val="24"/>
              </w:rPr>
              <w:t>；</w:t>
            </w:r>
          </w:p>
          <w:p w:rsidR="003E62EB" w:rsidRDefault="008A6F4A">
            <w:pPr>
              <w:widowControl/>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 </w:t>
            </w:r>
            <w:r>
              <w:rPr>
                <w:rFonts w:asciiTheme="minorEastAsia" w:eastAsiaTheme="minorEastAsia" w:hAnsiTheme="minorEastAsia" w:cstheme="minorEastAsia" w:hint="eastAsia"/>
                <w:sz w:val="24"/>
              </w:rPr>
              <w:t>内存：</w:t>
            </w:r>
            <w:r>
              <w:rPr>
                <w:rFonts w:asciiTheme="minorEastAsia" w:eastAsiaTheme="minorEastAsia" w:hAnsiTheme="minorEastAsia" w:cstheme="minorEastAsia" w:hint="eastAsia"/>
                <w:sz w:val="24"/>
              </w:rPr>
              <w:t>4GB</w:t>
            </w:r>
            <w:r>
              <w:rPr>
                <w:rFonts w:asciiTheme="minorEastAsia" w:eastAsiaTheme="minorEastAsia" w:hAnsiTheme="minorEastAsia" w:cstheme="minorEastAsia" w:hint="eastAsia"/>
                <w:sz w:val="24"/>
              </w:rPr>
              <w:t>；</w:t>
            </w:r>
          </w:p>
          <w:p w:rsidR="003E62EB" w:rsidRDefault="008A6F4A">
            <w:pPr>
              <w:widowControl/>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 </w:t>
            </w:r>
            <w:r>
              <w:rPr>
                <w:rFonts w:asciiTheme="minorEastAsia" w:eastAsiaTheme="minorEastAsia" w:hAnsiTheme="minorEastAsia" w:cstheme="minorEastAsia" w:hint="eastAsia"/>
                <w:sz w:val="24"/>
              </w:rPr>
              <w:t>闪存：</w:t>
            </w:r>
            <w:r>
              <w:rPr>
                <w:rFonts w:asciiTheme="minorEastAsia" w:eastAsiaTheme="minorEastAsia" w:hAnsiTheme="minorEastAsia" w:cstheme="minorEastAsia" w:hint="eastAsia"/>
                <w:sz w:val="24"/>
              </w:rPr>
              <w:t xml:space="preserve">32GB </w:t>
            </w:r>
            <w:r>
              <w:rPr>
                <w:rFonts w:asciiTheme="minorEastAsia" w:eastAsiaTheme="minorEastAsia" w:hAnsiTheme="minorEastAsia" w:cstheme="minorEastAsia" w:hint="eastAsia"/>
                <w:sz w:val="24"/>
              </w:rPr>
              <w:t>；</w:t>
            </w:r>
          </w:p>
          <w:p w:rsidR="003E62EB" w:rsidRDefault="008A6F4A">
            <w:pPr>
              <w:widowControl/>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4. </w:t>
            </w:r>
            <w:r>
              <w:rPr>
                <w:rFonts w:asciiTheme="minorEastAsia" w:eastAsiaTheme="minorEastAsia" w:hAnsiTheme="minorEastAsia" w:cstheme="minorEastAsia" w:hint="eastAsia"/>
                <w:sz w:val="24"/>
              </w:rPr>
              <w:t>接口：</w:t>
            </w:r>
            <w:r>
              <w:rPr>
                <w:rFonts w:asciiTheme="minorEastAsia" w:eastAsiaTheme="minorEastAsia" w:hAnsiTheme="minorEastAsia" w:cstheme="minorEastAsia" w:hint="eastAsia"/>
                <w:sz w:val="24"/>
              </w:rPr>
              <w:t>RJ-45</w:t>
            </w:r>
            <w:r>
              <w:rPr>
                <w:rFonts w:asciiTheme="minorEastAsia" w:eastAsiaTheme="minorEastAsia" w:hAnsiTheme="minorEastAsia" w:cstheme="minorEastAsia" w:hint="eastAsia"/>
                <w:sz w:val="24"/>
              </w:rPr>
              <w:t>网口，</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个</w:t>
            </w:r>
            <w:r>
              <w:rPr>
                <w:rFonts w:asciiTheme="minorEastAsia" w:eastAsiaTheme="minorEastAsia" w:hAnsiTheme="minorEastAsia" w:cstheme="minorEastAsia" w:hint="eastAsia"/>
                <w:sz w:val="24"/>
              </w:rPr>
              <w:t>USB</w:t>
            </w:r>
            <w:r>
              <w:rPr>
                <w:rFonts w:asciiTheme="minorEastAsia" w:eastAsiaTheme="minorEastAsia" w:hAnsiTheme="minorEastAsia" w:cstheme="minorEastAsia" w:hint="eastAsia"/>
                <w:sz w:val="24"/>
              </w:rPr>
              <w:t>口，</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个</w:t>
            </w:r>
            <w:r>
              <w:rPr>
                <w:rFonts w:asciiTheme="minorEastAsia" w:eastAsiaTheme="minorEastAsia" w:hAnsiTheme="minorEastAsia" w:cstheme="minorEastAsia" w:hint="eastAsia"/>
                <w:sz w:val="24"/>
              </w:rPr>
              <w:t>VGA</w:t>
            </w:r>
            <w:r>
              <w:rPr>
                <w:rFonts w:asciiTheme="minorEastAsia" w:eastAsiaTheme="minorEastAsia" w:hAnsiTheme="minorEastAsia" w:cstheme="minorEastAsia" w:hint="eastAsia"/>
                <w:sz w:val="24"/>
              </w:rPr>
              <w:t>口</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1*HDMI</w:t>
            </w:r>
            <w:r>
              <w:rPr>
                <w:rFonts w:asciiTheme="minorEastAsia" w:eastAsiaTheme="minorEastAsia" w:hAnsiTheme="minorEastAsia" w:cstheme="minorEastAsia" w:hint="eastAsia"/>
                <w:sz w:val="24"/>
              </w:rPr>
              <w:t>接口；；</w:t>
            </w:r>
          </w:p>
          <w:p w:rsidR="003E62EB" w:rsidRDefault="008A6F4A">
            <w:pPr>
              <w:widowControl/>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5. </w:t>
            </w:r>
            <w:r>
              <w:rPr>
                <w:rFonts w:asciiTheme="minorEastAsia" w:eastAsiaTheme="minorEastAsia" w:hAnsiTheme="minorEastAsia" w:cstheme="minorEastAsia" w:hint="eastAsia"/>
                <w:sz w:val="24"/>
              </w:rPr>
              <w:t>支持音频输入输出接口；</w:t>
            </w:r>
          </w:p>
          <w:p w:rsidR="003E62EB" w:rsidRDefault="008A6F4A">
            <w:pPr>
              <w:widowControl/>
              <w:textAlignment w:val="center"/>
              <w:rPr>
                <w:rFonts w:ascii="宋体" w:hAnsi="宋体"/>
              </w:rPr>
            </w:pPr>
            <w:r>
              <w:rPr>
                <w:rFonts w:asciiTheme="minorEastAsia" w:eastAsiaTheme="minorEastAsia" w:hAnsiTheme="minorEastAsia" w:cstheme="minorEastAsia" w:hint="eastAsia"/>
                <w:sz w:val="24"/>
              </w:rPr>
              <w:t xml:space="preserve">6. </w:t>
            </w:r>
            <w:r>
              <w:rPr>
                <w:rFonts w:asciiTheme="minorEastAsia" w:eastAsiaTheme="minorEastAsia" w:hAnsiTheme="minorEastAsia" w:cstheme="minorEastAsia" w:hint="eastAsia"/>
                <w:sz w:val="24"/>
              </w:rPr>
              <w:t>支持</w:t>
            </w:r>
            <w:r>
              <w:rPr>
                <w:rFonts w:asciiTheme="minorEastAsia" w:eastAsiaTheme="minorEastAsia" w:hAnsiTheme="minorEastAsia" w:cstheme="minorEastAsia" w:hint="eastAsia"/>
                <w:sz w:val="24"/>
              </w:rPr>
              <w:t>32</w:t>
            </w:r>
            <w:r>
              <w:rPr>
                <w:rFonts w:asciiTheme="minorEastAsia" w:eastAsiaTheme="minorEastAsia" w:hAnsiTheme="minorEastAsia" w:cstheme="minorEastAsia" w:hint="eastAsia"/>
                <w:sz w:val="24"/>
              </w:rPr>
              <w:t>位真彩色</w:t>
            </w:r>
            <w:r>
              <w:rPr>
                <w:rFonts w:asciiTheme="minorEastAsia" w:eastAsiaTheme="minorEastAsia" w:hAnsiTheme="minorEastAsia" w:cstheme="minorEastAsia" w:hint="eastAsia"/>
                <w:sz w:val="24"/>
              </w:rPr>
              <w:t>,1920*1080</w:t>
            </w:r>
            <w:r>
              <w:rPr>
                <w:rFonts w:asciiTheme="minorEastAsia" w:eastAsiaTheme="minorEastAsia" w:hAnsiTheme="minorEastAsia" w:cstheme="minorEastAsia" w:hint="eastAsia"/>
                <w:sz w:val="24"/>
              </w:rPr>
              <w:t>高分辨率；</w:t>
            </w:r>
          </w:p>
        </w:tc>
      </w:tr>
      <w:tr w:rsidR="003E62EB">
        <w:trPr>
          <w:trHeight w:val="1820"/>
        </w:trPr>
        <w:tc>
          <w:tcPr>
            <w:tcW w:w="546" w:type="dxa"/>
            <w:vAlign w:val="center"/>
          </w:tcPr>
          <w:p w:rsidR="003E62EB" w:rsidRDefault="008A6F4A">
            <w:pPr>
              <w:jc w:val="center"/>
              <w:rPr>
                <w:b/>
                <w:szCs w:val="21"/>
              </w:rPr>
            </w:pPr>
            <w:r>
              <w:rPr>
                <w:rFonts w:hint="eastAsia"/>
                <w:b/>
                <w:szCs w:val="21"/>
              </w:rPr>
              <w:t>3</w:t>
            </w:r>
          </w:p>
        </w:tc>
        <w:tc>
          <w:tcPr>
            <w:tcW w:w="752" w:type="dxa"/>
            <w:vAlign w:val="center"/>
          </w:tcPr>
          <w:p w:rsidR="003E62EB" w:rsidRDefault="008A6F4A">
            <w:pPr>
              <w:jc w:val="center"/>
              <w:rPr>
                <w:b/>
                <w:szCs w:val="21"/>
              </w:rPr>
            </w:pPr>
            <w:r>
              <w:rPr>
                <w:rFonts w:ascii="华文中宋" w:eastAsia="华文中宋" w:hAnsi="华文中宋" w:cs="宋体" w:hint="eastAsia"/>
                <w:szCs w:val="21"/>
              </w:rPr>
              <w:t>学生终端</w:t>
            </w:r>
          </w:p>
        </w:tc>
        <w:tc>
          <w:tcPr>
            <w:tcW w:w="567" w:type="dxa"/>
            <w:vAlign w:val="center"/>
          </w:tcPr>
          <w:p w:rsidR="003E62EB" w:rsidRDefault="008A6F4A">
            <w:pPr>
              <w:jc w:val="center"/>
              <w:rPr>
                <w:szCs w:val="21"/>
              </w:rPr>
            </w:pPr>
            <w:r>
              <w:rPr>
                <w:rFonts w:hint="eastAsia"/>
                <w:szCs w:val="21"/>
              </w:rPr>
              <w:t>1</w:t>
            </w:r>
            <w:r>
              <w:rPr>
                <w:rFonts w:hint="eastAsia"/>
                <w:szCs w:val="21"/>
              </w:rPr>
              <w:t>18</w:t>
            </w:r>
          </w:p>
        </w:tc>
        <w:tc>
          <w:tcPr>
            <w:tcW w:w="6964" w:type="dxa"/>
          </w:tcPr>
          <w:p w:rsidR="003E62EB" w:rsidRDefault="008A6F4A">
            <w:pPr>
              <w:widowControl/>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1. </w:t>
            </w:r>
            <w:r>
              <w:rPr>
                <w:rFonts w:asciiTheme="minorEastAsia" w:eastAsiaTheme="minorEastAsia" w:hAnsiTheme="minorEastAsia" w:cstheme="minorEastAsia" w:hint="eastAsia"/>
                <w:sz w:val="24"/>
              </w:rPr>
              <w:t>处理器：四核，主频</w:t>
            </w:r>
            <w:r>
              <w:rPr>
                <w:rFonts w:asciiTheme="minorEastAsia" w:eastAsiaTheme="minorEastAsia" w:hAnsiTheme="minorEastAsia" w:cstheme="minorEastAsia" w:hint="eastAsia"/>
                <w:sz w:val="24"/>
              </w:rPr>
              <w:t>1.6GHz</w:t>
            </w:r>
            <w:r>
              <w:rPr>
                <w:rFonts w:asciiTheme="minorEastAsia" w:eastAsiaTheme="minorEastAsia" w:hAnsiTheme="minorEastAsia" w:cstheme="minorEastAsia" w:hint="eastAsia"/>
                <w:sz w:val="24"/>
              </w:rPr>
              <w:t>；</w:t>
            </w:r>
          </w:p>
          <w:p w:rsidR="003E62EB" w:rsidRDefault="008A6F4A">
            <w:pPr>
              <w:widowControl/>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 </w:t>
            </w:r>
            <w:r>
              <w:rPr>
                <w:rFonts w:asciiTheme="minorEastAsia" w:eastAsiaTheme="minorEastAsia" w:hAnsiTheme="minorEastAsia" w:cstheme="minorEastAsia" w:hint="eastAsia"/>
                <w:sz w:val="24"/>
              </w:rPr>
              <w:t>内存：</w:t>
            </w:r>
            <w:r>
              <w:rPr>
                <w:rFonts w:asciiTheme="minorEastAsia" w:eastAsiaTheme="minorEastAsia" w:hAnsiTheme="minorEastAsia" w:cstheme="minorEastAsia" w:hint="eastAsia"/>
                <w:sz w:val="24"/>
              </w:rPr>
              <w:t>1GB</w:t>
            </w:r>
            <w:r>
              <w:rPr>
                <w:rFonts w:asciiTheme="minorEastAsia" w:eastAsiaTheme="minorEastAsia" w:hAnsiTheme="minorEastAsia" w:cstheme="minorEastAsia" w:hint="eastAsia"/>
                <w:sz w:val="24"/>
              </w:rPr>
              <w:t>；</w:t>
            </w:r>
          </w:p>
          <w:p w:rsidR="003E62EB" w:rsidRDefault="008A6F4A">
            <w:pPr>
              <w:widowControl/>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3. </w:t>
            </w:r>
            <w:r>
              <w:rPr>
                <w:rFonts w:asciiTheme="minorEastAsia" w:eastAsiaTheme="minorEastAsia" w:hAnsiTheme="minorEastAsia" w:cstheme="minorEastAsia" w:hint="eastAsia"/>
                <w:sz w:val="24"/>
              </w:rPr>
              <w:t>闪存：</w:t>
            </w:r>
            <w:r>
              <w:rPr>
                <w:rFonts w:asciiTheme="minorEastAsia" w:eastAsiaTheme="minorEastAsia" w:hAnsiTheme="minorEastAsia" w:cstheme="minorEastAsia" w:hint="eastAsia"/>
                <w:sz w:val="24"/>
              </w:rPr>
              <w:t xml:space="preserve">8GB </w:t>
            </w:r>
            <w:r>
              <w:rPr>
                <w:rFonts w:asciiTheme="minorEastAsia" w:eastAsiaTheme="minorEastAsia" w:hAnsiTheme="minorEastAsia" w:cstheme="minorEastAsia" w:hint="eastAsia"/>
                <w:sz w:val="24"/>
              </w:rPr>
              <w:t>；</w:t>
            </w:r>
          </w:p>
          <w:p w:rsidR="003E62EB" w:rsidRDefault="008A6F4A">
            <w:pPr>
              <w:widowControl/>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4. </w:t>
            </w:r>
            <w:r>
              <w:rPr>
                <w:rFonts w:asciiTheme="minorEastAsia" w:eastAsiaTheme="minorEastAsia" w:hAnsiTheme="minorEastAsia" w:cstheme="minorEastAsia" w:hint="eastAsia"/>
                <w:sz w:val="24"/>
              </w:rPr>
              <w:t>接口：</w:t>
            </w:r>
            <w:r>
              <w:rPr>
                <w:rFonts w:asciiTheme="minorEastAsia" w:eastAsiaTheme="minorEastAsia" w:hAnsiTheme="minorEastAsia" w:cstheme="minorEastAsia" w:hint="eastAsia"/>
                <w:sz w:val="24"/>
              </w:rPr>
              <w:t>RJ-45</w:t>
            </w:r>
            <w:r>
              <w:rPr>
                <w:rFonts w:asciiTheme="minorEastAsia" w:eastAsiaTheme="minorEastAsia" w:hAnsiTheme="minorEastAsia" w:cstheme="minorEastAsia" w:hint="eastAsia"/>
                <w:sz w:val="24"/>
              </w:rPr>
              <w:t>网口，</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个</w:t>
            </w:r>
            <w:r>
              <w:rPr>
                <w:rFonts w:asciiTheme="minorEastAsia" w:eastAsiaTheme="minorEastAsia" w:hAnsiTheme="minorEastAsia" w:cstheme="minorEastAsia" w:hint="eastAsia"/>
                <w:sz w:val="24"/>
              </w:rPr>
              <w:t>USB</w:t>
            </w:r>
            <w:r>
              <w:rPr>
                <w:rFonts w:asciiTheme="minorEastAsia" w:eastAsiaTheme="minorEastAsia" w:hAnsiTheme="minorEastAsia" w:cstheme="minorEastAsia" w:hint="eastAsia"/>
                <w:sz w:val="24"/>
              </w:rPr>
              <w:t>口，</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个</w:t>
            </w:r>
            <w:r>
              <w:rPr>
                <w:rFonts w:asciiTheme="minorEastAsia" w:eastAsiaTheme="minorEastAsia" w:hAnsiTheme="minorEastAsia" w:cstheme="minorEastAsia" w:hint="eastAsia"/>
                <w:sz w:val="24"/>
              </w:rPr>
              <w:t>VGA</w:t>
            </w:r>
            <w:r>
              <w:rPr>
                <w:rFonts w:asciiTheme="minorEastAsia" w:eastAsiaTheme="minorEastAsia" w:hAnsiTheme="minorEastAsia" w:cstheme="minorEastAsia" w:hint="eastAsia"/>
                <w:sz w:val="24"/>
              </w:rPr>
              <w:t>口，</w:t>
            </w:r>
            <w:r>
              <w:rPr>
                <w:rFonts w:asciiTheme="minorEastAsia" w:eastAsiaTheme="minorEastAsia" w:hAnsiTheme="minorEastAsia" w:cstheme="minorEastAsia" w:hint="eastAsia"/>
                <w:sz w:val="24"/>
              </w:rPr>
              <w:t>1*HDMI</w:t>
            </w:r>
            <w:r>
              <w:rPr>
                <w:rFonts w:asciiTheme="minorEastAsia" w:eastAsiaTheme="minorEastAsia" w:hAnsiTheme="minorEastAsia" w:cstheme="minorEastAsia" w:hint="eastAsia"/>
                <w:sz w:val="24"/>
              </w:rPr>
              <w:t>接口；</w:t>
            </w:r>
          </w:p>
          <w:p w:rsidR="003E62EB" w:rsidRDefault="008A6F4A">
            <w:pPr>
              <w:widowControl/>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5. </w:t>
            </w:r>
            <w:r>
              <w:rPr>
                <w:rFonts w:asciiTheme="minorEastAsia" w:eastAsiaTheme="minorEastAsia" w:hAnsiTheme="minorEastAsia" w:cstheme="minorEastAsia" w:hint="eastAsia"/>
                <w:sz w:val="24"/>
              </w:rPr>
              <w:t>支持音频输入输出接口；</w:t>
            </w:r>
          </w:p>
          <w:p w:rsidR="003E62EB" w:rsidRDefault="008A6F4A">
            <w:pPr>
              <w:widowControl/>
              <w:textAlignment w:val="center"/>
              <w:rPr>
                <w:rFonts w:eastAsia="仿宋"/>
                <w:szCs w:val="21"/>
              </w:rPr>
            </w:pPr>
            <w:r>
              <w:rPr>
                <w:rFonts w:asciiTheme="minorEastAsia" w:eastAsiaTheme="minorEastAsia" w:hAnsiTheme="minorEastAsia" w:cstheme="minorEastAsia" w:hint="eastAsia"/>
                <w:sz w:val="24"/>
              </w:rPr>
              <w:t xml:space="preserve">6. </w:t>
            </w:r>
            <w:r>
              <w:rPr>
                <w:rFonts w:asciiTheme="minorEastAsia" w:eastAsiaTheme="minorEastAsia" w:hAnsiTheme="minorEastAsia" w:cstheme="minorEastAsia" w:hint="eastAsia"/>
                <w:sz w:val="24"/>
              </w:rPr>
              <w:t>支持</w:t>
            </w:r>
            <w:r>
              <w:rPr>
                <w:rFonts w:asciiTheme="minorEastAsia" w:eastAsiaTheme="minorEastAsia" w:hAnsiTheme="minorEastAsia" w:cstheme="minorEastAsia" w:hint="eastAsia"/>
                <w:sz w:val="24"/>
              </w:rPr>
              <w:t>32</w:t>
            </w:r>
            <w:r>
              <w:rPr>
                <w:rFonts w:asciiTheme="minorEastAsia" w:eastAsiaTheme="minorEastAsia" w:hAnsiTheme="minorEastAsia" w:cstheme="minorEastAsia" w:hint="eastAsia"/>
                <w:sz w:val="24"/>
              </w:rPr>
              <w:t>位真彩色</w:t>
            </w:r>
            <w:r>
              <w:rPr>
                <w:rFonts w:asciiTheme="minorEastAsia" w:eastAsiaTheme="minorEastAsia" w:hAnsiTheme="minorEastAsia" w:cstheme="minorEastAsia" w:hint="eastAsia"/>
                <w:sz w:val="24"/>
              </w:rPr>
              <w:t>,1920*1080</w:t>
            </w:r>
            <w:r>
              <w:rPr>
                <w:rFonts w:asciiTheme="minorEastAsia" w:eastAsiaTheme="minorEastAsia" w:hAnsiTheme="minorEastAsia" w:cstheme="minorEastAsia" w:hint="eastAsia"/>
                <w:sz w:val="24"/>
              </w:rPr>
              <w:t>高分辨率；</w:t>
            </w:r>
          </w:p>
        </w:tc>
      </w:tr>
      <w:tr w:rsidR="003E62EB">
        <w:trPr>
          <w:trHeight w:val="3540"/>
        </w:trPr>
        <w:tc>
          <w:tcPr>
            <w:tcW w:w="546" w:type="dxa"/>
            <w:vAlign w:val="center"/>
          </w:tcPr>
          <w:p w:rsidR="003E62EB" w:rsidRDefault="008A6F4A">
            <w:pPr>
              <w:jc w:val="center"/>
              <w:rPr>
                <w:b/>
                <w:szCs w:val="21"/>
              </w:rPr>
            </w:pPr>
            <w:r>
              <w:rPr>
                <w:rFonts w:hint="eastAsia"/>
                <w:b/>
                <w:szCs w:val="21"/>
              </w:rPr>
              <w:t>4</w:t>
            </w:r>
          </w:p>
        </w:tc>
        <w:tc>
          <w:tcPr>
            <w:tcW w:w="752" w:type="dxa"/>
            <w:vAlign w:val="center"/>
          </w:tcPr>
          <w:p w:rsidR="003E62EB" w:rsidRDefault="008A6F4A">
            <w:pPr>
              <w:jc w:val="center"/>
              <w:rPr>
                <w:rFonts w:ascii="华文中宋" w:eastAsia="华文中宋" w:hAnsi="华文中宋" w:cs="宋体"/>
                <w:szCs w:val="21"/>
              </w:rPr>
            </w:pPr>
            <w:r>
              <w:rPr>
                <w:rFonts w:ascii="华文中宋" w:eastAsia="华文中宋" w:hAnsi="华文中宋" w:cs="宋体" w:hint="eastAsia"/>
                <w:szCs w:val="21"/>
              </w:rPr>
              <w:t>云桌面软件</w:t>
            </w:r>
          </w:p>
        </w:tc>
        <w:tc>
          <w:tcPr>
            <w:tcW w:w="567" w:type="dxa"/>
            <w:vAlign w:val="center"/>
          </w:tcPr>
          <w:p w:rsidR="003E62EB" w:rsidRDefault="008A6F4A">
            <w:pPr>
              <w:jc w:val="center"/>
              <w:rPr>
                <w:szCs w:val="21"/>
              </w:rPr>
            </w:pPr>
            <w:r>
              <w:rPr>
                <w:rFonts w:hint="eastAsia"/>
                <w:szCs w:val="21"/>
              </w:rPr>
              <w:t>1</w:t>
            </w:r>
            <w:r>
              <w:rPr>
                <w:rFonts w:hint="eastAsia"/>
                <w:szCs w:val="21"/>
              </w:rPr>
              <w:t>20</w:t>
            </w:r>
          </w:p>
        </w:tc>
        <w:tc>
          <w:tcPr>
            <w:tcW w:w="6964" w:type="dxa"/>
          </w:tcPr>
          <w:p w:rsidR="003E62EB" w:rsidRDefault="008A6F4A">
            <w:pPr>
              <w:spacing w:line="276" w:lineRule="auto"/>
              <w:jc w:val="left"/>
              <w:rPr>
                <w:rFonts w:ascii="宋体" w:hAnsi="宋体"/>
                <w:b/>
                <w:bCs/>
                <w:color w:val="000000" w:themeColor="text1"/>
                <w:kern w:val="0"/>
                <w:sz w:val="24"/>
              </w:rPr>
            </w:pPr>
            <w:r>
              <w:rPr>
                <w:rFonts w:ascii="宋体" w:hAnsi="宋体" w:hint="eastAsia"/>
                <w:b/>
                <w:bCs/>
                <w:color w:val="000000" w:themeColor="text1"/>
                <w:kern w:val="0"/>
                <w:sz w:val="24"/>
              </w:rPr>
              <w:t>桌面虚拟化软件：</w:t>
            </w:r>
          </w:p>
          <w:p w:rsidR="003E62EB" w:rsidRDefault="008A6F4A">
            <w:pPr>
              <w:numPr>
                <w:ilvl w:val="0"/>
                <w:numId w:val="10"/>
              </w:num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底层采用</w:t>
            </w:r>
            <w:r>
              <w:rPr>
                <w:rFonts w:asciiTheme="minorEastAsia" w:eastAsiaTheme="minorEastAsia" w:hAnsiTheme="minorEastAsia" w:cstheme="minorEastAsia" w:hint="eastAsia"/>
                <w:kern w:val="0"/>
                <w:sz w:val="24"/>
              </w:rPr>
              <w:t>Citrix</w:t>
            </w:r>
            <w:r>
              <w:rPr>
                <w:rFonts w:asciiTheme="minorEastAsia" w:eastAsiaTheme="minorEastAsia" w:hAnsiTheme="minorEastAsia" w:cstheme="minorEastAsia" w:hint="eastAsia"/>
                <w:kern w:val="0"/>
                <w:sz w:val="24"/>
              </w:rPr>
              <w:t>技术，提供完整</w:t>
            </w:r>
            <w:r>
              <w:rPr>
                <w:rFonts w:asciiTheme="minorEastAsia" w:eastAsiaTheme="minorEastAsia" w:hAnsiTheme="minorEastAsia" w:cstheme="minorEastAsia" w:hint="eastAsia"/>
                <w:kern w:val="0"/>
                <w:sz w:val="24"/>
              </w:rPr>
              <w:t>ICA</w:t>
            </w:r>
            <w:r>
              <w:rPr>
                <w:rFonts w:asciiTheme="minorEastAsia" w:eastAsiaTheme="minorEastAsia" w:hAnsiTheme="minorEastAsia" w:cstheme="minorEastAsia" w:hint="eastAsia"/>
                <w:kern w:val="0"/>
                <w:sz w:val="24"/>
              </w:rPr>
              <w:t>通讯协议；</w:t>
            </w:r>
          </w:p>
          <w:p w:rsidR="003E62EB" w:rsidRDefault="008A6F4A">
            <w:pPr>
              <w:numPr>
                <w:ilvl w:val="0"/>
                <w:numId w:val="10"/>
              </w:num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支持</w:t>
            </w:r>
            <w:r>
              <w:rPr>
                <w:rFonts w:asciiTheme="minorEastAsia" w:eastAsiaTheme="minorEastAsia" w:hAnsiTheme="minorEastAsia" w:cstheme="minorEastAsia" w:hint="eastAsia"/>
                <w:kern w:val="0"/>
                <w:sz w:val="24"/>
              </w:rPr>
              <w:t>VDI</w:t>
            </w:r>
            <w:r>
              <w:rPr>
                <w:rFonts w:asciiTheme="minorEastAsia" w:eastAsiaTheme="minorEastAsia" w:hAnsiTheme="minorEastAsia" w:cstheme="minorEastAsia" w:hint="eastAsia"/>
                <w:kern w:val="0"/>
                <w:sz w:val="24"/>
              </w:rPr>
              <w:t>随机桌面池模式，随机桌面池模式下用户登录时能自动识别可用的虚拟机，且无需将用户与虚拟机绑定，实现桌面级别冗余；</w:t>
            </w:r>
          </w:p>
          <w:p w:rsidR="003E62EB" w:rsidRDefault="008A6F4A">
            <w:pPr>
              <w:numPr>
                <w:ilvl w:val="0"/>
                <w:numId w:val="10"/>
              </w:num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支持共享桌面池模式，共享桌面池模式下用户登录时能自动识别可用的虚拟机，且无需将用户与虚拟机绑定，实现桌面级别冗余；</w:t>
            </w:r>
          </w:p>
          <w:p w:rsidR="003E62EB" w:rsidRDefault="008A6F4A">
            <w:pPr>
              <w:numPr>
                <w:ilvl w:val="0"/>
                <w:numId w:val="10"/>
              </w:num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支持显卡虚拟化技术，批量发布云桌面配置向导时，可选择不同虚拟显卡型号，投标文件中提供选择不同虚拟显卡的设置界面截图；</w:t>
            </w:r>
          </w:p>
          <w:p w:rsidR="003E62EB" w:rsidRDefault="008A6F4A">
            <w:pPr>
              <w:numPr>
                <w:ilvl w:val="0"/>
                <w:numId w:val="10"/>
              </w:num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支持发布静态不还原桌面，用户每次登录都是固定的虚拟机、固定的</w:t>
            </w:r>
            <w:r>
              <w:rPr>
                <w:rFonts w:asciiTheme="minorEastAsia" w:eastAsiaTheme="minorEastAsia" w:hAnsiTheme="minorEastAsia" w:cstheme="minorEastAsia" w:hint="eastAsia"/>
                <w:kern w:val="0"/>
                <w:sz w:val="24"/>
              </w:rPr>
              <w:t>IP</w:t>
            </w:r>
            <w:r>
              <w:rPr>
                <w:rFonts w:asciiTheme="minorEastAsia" w:eastAsiaTheme="minorEastAsia" w:hAnsiTheme="minorEastAsia" w:cstheme="minorEastAsia" w:hint="eastAsia"/>
                <w:kern w:val="0"/>
                <w:sz w:val="24"/>
              </w:rPr>
              <w:t>地址，且虚拟机不还原，满足</w:t>
            </w:r>
            <w:r>
              <w:rPr>
                <w:rFonts w:asciiTheme="minorEastAsia" w:eastAsiaTheme="minorEastAsia" w:hAnsiTheme="minorEastAsia" w:cstheme="minorEastAsia" w:hint="eastAsia"/>
                <w:kern w:val="0"/>
                <w:sz w:val="24"/>
              </w:rPr>
              <w:t>ATA</w:t>
            </w:r>
            <w:r>
              <w:rPr>
                <w:rFonts w:asciiTheme="minorEastAsia" w:eastAsiaTheme="minorEastAsia" w:hAnsiTheme="minorEastAsia" w:cstheme="minorEastAsia" w:hint="eastAsia"/>
                <w:kern w:val="0"/>
                <w:sz w:val="24"/>
              </w:rPr>
              <w:t>、计算机等级等考试需求；</w:t>
            </w:r>
          </w:p>
          <w:p w:rsidR="003E62EB" w:rsidRDefault="008A6F4A">
            <w:pPr>
              <w:numPr>
                <w:ilvl w:val="0"/>
                <w:numId w:val="10"/>
              </w:num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支持将物理图形工作站以云桌面的方式进行发布，可通过任何智能设备、在任何地点对物理图形工作站进行访问，提高计算资源的灵活性；</w:t>
            </w:r>
          </w:p>
          <w:p w:rsidR="003E62EB" w:rsidRDefault="008A6F4A">
            <w:pPr>
              <w:numPr>
                <w:ilvl w:val="0"/>
                <w:numId w:val="10"/>
              </w:num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lastRenderedPageBreak/>
              <w:t>▲</w:t>
            </w:r>
            <w:r>
              <w:rPr>
                <w:rFonts w:asciiTheme="minorEastAsia" w:eastAsiaTheme="minorEastAsia" w:hAnsiTheme="minorEastAsia" w:cstheme="minorEastAsia" w:hint="eastAsia"/>
                <w:kern w:val="0"/>
                <w:sz w:val="24"/>
              </w:rPr>
              <w:t>此次云桌面提供</w:t>
            </w:r>
            <w:r>
              <w:rPr>
                <w:rFonts w:asciiTheme="minorEastAsia" w:eastAsiaTheme="minorEastAsia" w:hAnsiTheme="minorEastAsia" w:cstheme="minorEastAsia" w:hint="eastAsia"/>
                <w:kern w:val="0"/>
                <w:sz w:val="24"/>
              </w:rPr>
              <w:t>1024MB</w:t>
            </w:r>
            <w:r>
              <w:rPr>
                <w:rFonts w:asciiTheme="minorEastAsia" w:eastAsiaTheme="minorEastAsia" w:hAnsiTheme="minorEastAsia" w:cstheme="minorEastAsia" w:hint="eastAsia"/>
                <w:kern w:val="0"/>
                <w:sz w:val="24"/>
              </w:rPr>
              <w:t>及以上显存，投标文件中出具通过</w:t>
            </w:r>
            <w:r>
              <w:rPr>
                <w:rFonts w:asciiTheme="minorEastAsia" w:eastAsiaTheme="minorEastAsia" w:hAnsiTheme="minorEastAsia" w:cstheme="minorEastAsia" w:hint="eastAsia"/>
                <w:kern w:val="0"/>
                <w:sz w:val="24"/>
              </w:rPr>
              <w:t>DXDIAG</w:t>
            </w:r>
            <w:r>
              <w:rPr>
                <w:rFonts w:asciiTheme="minorEastAsia" w:eastAsiaTheme="minorEastAsia" w:hAnsiTheme="minorEastAsia" w:cstheme="minorEastAsia" w:hint="eastAsia"/>
                <w:kern w:val="0"/>
                <w:sz w:val="24"/>
              </w:rPr>
              <w:t>工具检测虚拟显卡型号、显存大小的结果截图；</w:t>
            </w:r>
            <w:r>
              <w:rPr>
                <w:rFonts w:asciiTheme="minorEastAsia" w:eastAsiaTheme="minorEastAsia" w:hAnsiTheme="minorEastAsia" w:cstheme="minorEastAsia" w:hint="eastAsia"/>
                <w:kern w:val="0"/>
                <w:sz w:val="24"/>
              </w:rPr>
              <w:t xml:space="preserve"> </w:t>
            </w:r>
          </w:p>
          <w:p w:rsidR="003E62EB" w:rsidRDefault="008A6F4A">
            <w:pPr>
              <w:numPr>
                <w:ilvl w:val="0"/>
                <w:numId w:val="10"/>
              </w:num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所有云桌面的功能组件均可实现多节点负载，无单点故障，支持微软</w:t>
            </w:r>
            <w:r>
              <w:rPr>
                <w:rFonts w:asciiTheme="minorEastAsia" w:eastAsiaTheme="minorEastAsia" w:hAnsiTheme="minorEastAsia" w:cstheme="minorEastAsia" w:hint="eastAsia"/>
                <w:kern w:val="0"/>
                <w:sz w:val="24"/>
              </w:rPr>
              <w:t>SQL Server</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SQL Express</w:t>
            </w:r>
            <w:r>
              <w:rPr>
                <w:rFonts w:asciiTheme="minorEastAsia" w:eastAsiaTheme="minorEastAsia" w:hAnsiTheme="minorEastAsia" w:cstheme="minorEastAsia" w:hint="eastAsia"/>
                <w:kern w:val="0"/>
                <w:sz w:val="24"/>
              </w:rPr>
              <w:t>等主流数据库的不同版本，无缝兼容数据库镜像模式，提升整个平台的高可用性；</w:t>
            </w:r>
          </w:p>
          <w:p w:rsidR="003E62EB" w:rsidRDefault="008A6F4A">
            <w:pPr>
              <w:numPr>
                <w:ilvl w:val="0"/>
                <w:numId w:val="10"/>
              </w:num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支持用户连接数、断开数、最大并发数、从登录到进入云桌面所需时长等基础数据进行统计，投标文件中需</w:t>
            </w:r>
            <w:r>
              <w:rPr>
                <w:rFonts w:asciiTheme="minorEastAsia" w:eastAsiaTheme="minorEastAsia" w:hAnsiTheme="minorEastAsia" w:cstheme="minorEastAsia" w:hint="eastAsia"/>
                <w:kern w:val="0"/>
                <w:sz w:val="24"/>
              </w:rPr>
              <w:t>提供界面截图；</w:t>
            </w:r>
          </w:p>
          <w:p w:rsidR="003E62EB" w:rsidRDefault="008A6F4A">
            <w:pPr>
              <w:numPr>
                <w:ilvl w:val="0"/>
                <w:numId w:val="10"/>
              </w:num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使用浏览器进行云桌面登录时，无需客户端插件或浏览器控件，</w:t>
            </w:r>
            <w:r>
              <w:rPr>
                <w:rFonts w:asciiTheme="minorEastAsia" w:eastAsiaTheme="minorEastAsia" w:hAnsiTheme="minorEastAsia" w:cstheme="minorEastAsia" w:hint="eastAsia"/>
                <w:kern w:val="0"/>
                <w:sz w:val="24"/>
              </w:rPr>
              <w:t>通过</w:t>
            </w:r>
            <w:r>
              <w:rPr>
                <w:rFonts w:asciiTheme="minorEastAsia" w:eastAsiaTheme="minorEastAsia" w:hAnsiTheme="minorEastAsia" w:cstheme="minorEastAsia" w:hint="eastAsia"/>
                <w:kern w:val="0"/>
                <w:sz w:val="24"/>
              </w:rPr>
              <w:t>浏览器</w:t>
            </w:r>
            <w:r>
              <w:rPr>
                <w:rFonts w:asciiTheme="minorEastAsia" w:eastAsiaTheme="minorEastAsia" w:hAnsiTheme="minorEastAsia" w:cstheme="minorEastAsia" w:hint="eastAsia"/>
                <w:kern w:val="0"/>
                <w:sz w:val="24"/>
              </w:rPr>
              <w:t>的</w:t>
            </w:r>
            <w:r>
              <w:rPr>
                <w:rFonts w:asciiTheme="minorEastAsia" w:eastAsiaTheme="minorEastAsia" w:hAnsiTheme="minorEastAsia" w:cstheme="minorEastAsia" w:hint="eastAsia"/>
                <w:kern w:val="0"/>
                <w:sz w:val="24"/>
              </w:rPr>
              <w:t>HTML5</w:t>
            </w:r>
            <w:r>
              <w:rPr>
                <w:rFonts w:asciiTheme="minorEastAsia" w:eastAsiaTheme="minorEastAsia" w:hAnsiTheme="minorEastAsia" w:cstheme="minorEastAsia" w:hint="eastAsia"/>
                <w:kern w:val="0"/>
                <w:sz w:val="24"/>
              </w:rPr>
              <w:t>即可直接访问云桌面，</w:t>
            </w:r>
            <w:r>
              <w:rPr>
                <w:rFonts w:asciiTheme="minorEastAsia" w:eastAsiaTheme="minorEastAsia" w:hAnsiTheme="minorEastAsia" w:cstheme="minorEastAsia" w:hint="eastAsia"/>
                <w:kern w:val="0"/>
                <w:sz w:val="24"/>
              </w:rPr>
              <w:t>云桌面画面嵌入在浏览器中，</w:t>
            </w:r>
            <w:r>
              <w:rPr>
                <w:rFonts w:asciiTheme="minorEastAsia" w:eastAsiaTheme="minorEastAsia" w:hAnsiTheme="minorEastAsia" w:cstheme="minorEastAsia" w:hint="eastAsia"/>
                <w:kern w:val="0"/>
                <w:sz w:val="24"/>
              </w:rPr>
              <w:t>投标文件中提供实际使用效果截图；</w:t>
            </w:r>
          </w:p>
          <w:p w:rsidR="003E62EB" w:rsidRDefault="008A6F4A">
            <w:pPr>
              <w:numPr>
                <w:ilvl w:val="0"/>
                <w:numId w:val="10"/>
              </w:num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用户可以在任何时间任何地点通过任何智能设备（包括笔记本、台式机（</w:t>
            </w:r>
            <w:r>
              <w:rPr>
                <w:rFonts w:asciiTheme="minorEastAsia" w:eastAsiaTheme="minorEastAsia" w:hAnsiTheme="minorEastAsia" w:cstheme="minorEastAsia" w:hint="eastAsia"/>
                <w:kern w:val="0"/>
                <w:sz w:val="24"/>
              </w:rPr>
              <w:t>Windows</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Mac OS</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Linux</w:t>
            </w:r>
            <w:r>
              <w:rPr>
                <w:rFonts w:asciiTheme="minorEastAsia" w:eastAsiaTheme="minorEastAsia" w:hAnsiTheme="minorEastAsia" w:cstheme="minorEastAsia" w:hint="eastAsia"/>
                <w:kern w:val="0"/>
                <w:sz w:val="24"/>
              </w:rPr>
              <w:t>）和智能手机（</w:t>
            </w:r>
            <w:r>
              <w:rPr>
                <w:rFonts w:asciiTheme="minorEastAsia" w:eastAsiaTheme="minorEastAsia" w:hAnsiTheme="minorEastAsia" w:cstheme="minorEastAsia" w:hint="eastAsia"/>
                <w:kern w:val="0"/>
                <w:sz w:val="24"/>
              </w:rPr>
              <w:t>IOS</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Android</w:t>
            </w:r>
            <w:r>
              <w:rPr>
                <w:rFonts w:asciiTheme="minorEastAsia" w:eastAsiaTheme="minorEastAsia" w:hAnsiTheme="minorEastAsia" w:cstheme="minorEastAsia" w:hint="eastAsia"/>
                <w:kern w:val="0"/>
                <w:sz w:val="24"/>
              </w:rPr>
              <w:t>）、平板电脑等）访问云桌面和云应用；</w:t>
            </w:r>
          </w:p>
          <w:p w:rsidR="003E62EB" w:rsidRDefault="008A6F4A">
            <w:pPr>
              <w:numPr>
                <w:ilvl w:val="0"/>
                <w:numId w:val="10"/>
              </w:num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支持从移动设备访问云桌面时映射本地设备驱动器，登录云桌面后可直接在云桌面中访问本地磁盘；投标文件中需提供使用场景截图；</w:t>
            </w:r>
            <w:r>
              <w:rPr>
                <w:rFonts w:asciiTheme="minorEastAsia" w:eastAsiaTheme="minorEastAsia" w:hAnsiTheme="minorEastAsia" w:cstheme="minorEastAsia" w:hint="eastAsia"/>
                <w:kern w:val="0"/>
                <w:sz w:val="24"/>
              </w:rPr>
              <w:t xml:space="preserve"> </w:t>
            </w:r>
          </w:p>
          <w:p w:rsidR="003E62EB" w:rsidRDefault="008A6F4A">
            <w:pPr>
              <w:numPr>
                <w:ilvl w:val="0"/>
                <w:numId w:val="10"/>
              </w:num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支持桌面虚拟化功能与应用虚拟化功能配</w:t>
            </w:r>
            <w:r>
              <w:rPr>
                <w:rFonts w:asciiTheme="minorEastAsia" w:eastAsiaTheme="minorEastAsia" w:hAnsiTheme="minorEastAsia" w:cstheme="minorEastAsia" w:hint="eastAsia"/>
                <w:kern w:val="0"/>
                <w:sz w:val="24"/>
              </w:rPr>
              <w:t>套使用，通过统一的管理平台进行管理和维护；</w:t>
            </w:r>
          </w:p>
          <w:p w:rsidR="003E62EB" w:rsidRDefault="008A6F4A">
            <w:pPr>
              <w:numPr>
                <w:ilvl w:val="0"/>
                <w:numId w:val="10"/>
              </w:num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登录云桌面后，可将终端硬盘分区映射到云桌面中，实现云桌面与终端硬盘之间的数据拷贝，并可通过策略对数据拷贝行为进行控制，支持单向拷贝、双向拷贝、禁止复制和粘贴；</w:t>
            </w:r>
          </w:p>
          <w:p w:rsidR="003E62EB" w:rsidRDefault="008A6F4A">
            <w:pPr>
              <w:numPr>
                <w:ilvl w:val="0"/>
                <w:numId w:val="10"/>
              </w:num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支持针对移动设备进行触控优化、自动键盘显示等设置，提升云桌面用户体验，投标文件中提供功能设置界面截图；</w:t>
            </w:r>
          </w:p>
          <w:p w:rsidR="003E62EB" w:rsidRDefault="008A6F4A">
            <w:pPr>
              <w:numPr>
                <w:ilvl w:val="0"/>
                <w:numId w:val="10"/>
              </w:num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支持对用户连接故障、云桌面故障进行统计分析，可依据结果进行故障排查及维护，投标文件中需提供管理界面截图；</w:t>
            </w:r>
            <w:r>
              <w:rPr>
                <w:rFonts w:asciiTheme="minorEastAsia" w:eastAsiaTheme="minorEastAsia" w:hAnsiTheme="minorEastAsia" w:cstheme="minorEastAsia" w:hint="eastAsia"/>
                <w:kern w:val="0"/>
                <w:sz w:val="24"/>
              </w:rPr>
              <w:t xml:space="preserve"> </w:t>
            </w:r>
          </w:p>
          <w:p w:rsidR="003E62EB" w:rsidRDefault="008A6F4A">
            <w:pPr>
              <w:numPr>
                <w:ilvl w:val="0"/>
                <w:numId w:val="10"/>
              </w:num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▲云桌面软件可稳定运行在</w:t>
            </w:r>
            <w:proofErr w:type="spellStart"/>
            <w:r>
              <w:rPr>
                <w:rFonts w:asciiTheme="minorEastAsia" w:eastAsiaTheme="minorEastAsia" w:hAnsiTheme="minorEastAsia" w:cstheme="minorEastAsia" w:hint="eastAsia"/>
                <w:kern w:val="0"/>
                <w:sz w:val="24"/>
              </w:rPr>
              <w:t>vmware</w:t>
            </w:r>
            <w:proofErr w:type="spellEnd"/>
            <w:r>
              <w:rPr>
                <w:rFonts w:asciiTheme="minorEastAsia" w:eastAsiaTheme="minorEastAsia" w:hAnsiTheme="minorEastAsia" w:cstheme="minorEastAsia" w:hint="eastAsia"/>
                <w:kern w:val="0"/>
                <w:sz w:val="24"/>
              </w:rPr>
              <w:t>/</w:t>
            </w:r>
            <w:proofErr w:type="spellStart"/>
            <w:r>
              <w:rPr>
                <w:rFonts w:asciiTheme="minorEastAsia" w:eastAsiaTheme="minorEastAsia" w:hAnsiTheme="minorEastAsia" w:cstheme="minorEastAsia" w:hint="eastAsia"/>
                <w:kern w:val="0"/>
                <w:sz w:val="24"/>
              </w:rPr>
              <w:t>xenserver</w:t>
            </w:r>
            <w:proofErr w:type="spellEnd"/>
            <w:r>
              <w:rPr>
                <w:rFonts w:asciiTheme="minorEastAsia" w:eastAsiaTheme="minorEastAsia" w:hAnsiTheme="minorEastAsia" w:cstheme="minorEastAsia" w:hint="eastAsia"/>
                <w:kern w:val="0"/>
                <w:sz w:val="24"/>
              </w:rPr>
              <w:t>/</w:t>
            </w:r>
            <w:proofErr w:type="spellStart"/>
            <w:r>
              <w:rPr>
                <w:rFonts w:asciiTheme="minorEastAsia" w:eastAsiaTheme="minorEastAsia" w:hAnsiTheme="minorEastAsia" w:cstheme="minorEastAsia" w:hint="eastAsia"/>
                <w:kern w:val="0"/>
                <w:sz w:val="24"/>
              </w:rPr>
              <w:t>hyper-v</w:t>
            </w:r>
            <w:proofErr w:type="spellEnd"/>
            <w:r>
              <w:rPr>
                <w:rFonts w:asciiTheme="minorEastAsia" w:eastAsiaTheme="minorEastAsia" w:hAnsiTheme="minorEastAsia" w:cstheme="minorEastAsia" w:hint="eastAsia"/>
                <w:kern w:val="0"/>
                <w:sz w:val="24"/>
              </w:rPr>
              <w:t>等主流虚拟化平台上；</w:t>
            </w:r>
          </w:p>
          <w:p w:rsidR="003E62EB" w:rsidRDefault="008A6F4A">
            <w:pPr>
              <w:numPr>
                <w:ilvl w:val="0"/>
                <w:numId w:val="10"/>
              </w:num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为方便后期规划，本次所需云桌面系统支持将云桌面部署在公有云中，可实现公有云和私有云组成的混合云，且能完整管理桌面的生命周期，支持公有云厂家数量在两家及以上，投标文件中需提供支持公有云的配置界面截图；</w:t>
            </w:r>
          </w:p>
          <w:p w:rsidR="003E62EB" w:rsidRDefault="008A6F4A">
            <w:pPr>
              <w:pStyle w:val="a5"/>
              <w:spacing w:line="276" w:lineRule="auto"/>
              <w:ind w:firstLineChars="0" w:firstLine="0"/>
              <w:jc w:val="left"/>
              <w:rPr>
                <w:rFonts w:ascii="宋体" w:hAnsi="宋体"/>
                <w:b/>
                <w:bCs/>
                <w:color w:val="000000" w:themeColor="text1"/>
                <w:kern w:val="0"/>
                <w:sz w:val="24"/>
              </w:rPr>
            </w:pPr>
            <w:r>
              <w:rPr>
                <w:rFonts w:ascii="宋体" w:hAnsi="宋体" w:hint="eastAsia"/>
                <w:b/>
                <w:bCs/>
                <w:color w:val="000000" w:themeColor="text1"/>
                <w:kern w:val="0"/>
                <w:sz w:val="24"/>
              </w:rPr>
              <w:t>管理平台：</w:t>
            </w:r>
          </w:p>
          <w:p w:rsidR="003E62EB" w:rsidRDefault="008A6F4A">
            <w:pPr>
              <w:numPr>
                <w:ilvl w:val="0"/>
                <w:numId w:val="10"/>
              </w:num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管理平台采用</w:t>
            </w:r>
            <w:r>
              <w:rPr>
                <w:rFonts w:asciiTheme="minorEastAsia" w:eastAsiaTheme="minorEastAsia" w:hAnsiTheme="minorEastAsia" w:cstheme="minorEastAsia" w:hint="eastAsia"/>
                <w:kern w:val="0"/>
                <w:sz w:val="24"/>
              </w:rPr>
              <w:t>B/S</w:t>
            </w:r>
            <w:r>
              <w:rPr>
                <w:rFonts w:asciiTheme="minorEastAsia" w:eastAsiaTheme="minorEastAsia" w:hAnsiTheme="minorEastAsia" w:cstheme="minorEastAsia" w:hint="eastAsia"/>
                <w:kern w:val="0"/>
                <w:sz w:val="24"/>
              </w:rPr>
              <w:t>架构，平台可统一对服务器虚拟化、云桌面、终端、用户、排课等进行管理，在一个</w:t>
            </w:r>
            <w:r>
              <w:rPr>
                <w:rFonts w:asciiTheme="minorEastAsia" w:eastAsiaTheme="minorEastAsia" w:hAnsiTheme="minorEastAsia" w:cstheme="minorEastAsia" w:hint="eastAsia"/>
                <w:kern w:val="0"/>
                <w:sz w:val="24"/>
              </w:rPr>
              <w:t>Web</w:t>
            </w:r>
            <w:r>
              <w:rPr>
                <w:rFonts w:asciiTheme="minorEastAsia" w:eastAsiaTheme="minorEastAsia" w:hAnsiTheme="minorEastAsia" w:cstheme="minorEastAsia" w:hint="eastAsia"/>
                <w:kern w:val="0"/>
                <w:sz w:val="24"/>
              </w:rPr>
              <w:t>平台上即可完成镜像模板更新、云桌面发布、用户创建、云终端管理、</w:t>
            </w:r>
            <w:r>
              <w:rPr>
                <w:rFonts w:asciiTheme="minorEastAsia" w:eastAsiaTheme="minorEastAsia" w:hAnsiTheme="minorEastAsia" w:cstheme="minorEastAsia" w:hint="eastAsia"/>
                <w:kern w:val="0"/>
                <w:sz w:val="24"/>
              </w:rPr>
              <w:lastRenderedPageBreak/>
              <w:t>云终端配置更新等操作，无需切换至其他平台，降低上手难度；</w:t>
            </w:r>
          </w:p>
          <w:p w:rsidR="003E62EB" w:rsidRDefault="008A6F4A">
            <w:pPr>
              <w:numPr>
                <w:ilvl w:val="0"/>
                <w:numId w:val="10"/>
              </w:num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支持创建</w:t>
            </w:r>
            <w:r>
              <w:rPr>
                <w:rFonts w:asciiTheme="minorEastAsia" w:eastAsiaTheme="minorEastAsia" w:hAnsiTheme="minorEastAsia" w:cstheme="minorEastAsia" w:hint="eastAsia"/>
                <w:kern w:val="0"/>
                <w:sz w:val="24"/>
              </w:rPr>
              <w:t>VLAN</w:t>
            </w:r>
            <w:r>
              <w:rPr>
                <w:rFonts w:asciiTheme="minorEastAsia" w:eastAsiaTheme="minorEastAsia" w:hAnsiTheme="minorEastAsia" w:cstheme="minorEastAsia" w:hint="eastAsia"/>
                <w:kern w:val="0"/>
                <w:sz w:val="24"/>
              </w:rPr>
              <w:t>作用域，作用域与</w:t>
            </w:r>
            <w:r>
              <w:rPr>
                <w:rFonts w:asciiTheme="minorEastAsia" w:eastAsiaTheme="minorEastAsia" w:hAnsiTheme="minorEastAsia" w:cstheme="minorEastAsia" w:hint="eastAsia"/>
                <w:kern w:val="0"/>
                <w:sz w:val="24"/>
              </w:rPr>
              <w:t>DHCP</w:t>
            </w:r>
            <w:r>
              <w:rPr>
                <w:rFonts w:asciiTheme="minorEastAsia" w:eastAsiaTheme="minorEastAsia" w:hAnsiTheme="minorEastAsia" w:cstheme="minorEastAsia" w:hint="eastAsia"/>
                <w:kern w:val="0"/>
                <w:sz w:val="24"/>
              </w:rPr>
              <w:t>作用域自动同步；</w:t>
            </w:r>
          </w:p>
          <w:p w:rsidR="003E62EB" w:rsidRDefault="008A6F4A">
            <w:pPr>
              <w:numPr>
                <w:ilvl w:val="0"/>
                <w:numId w:val="10"/>
              </w:num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支持批量创建用户或导入用户，用户可自动与域用户同步；</w:t>
            </w:r>
          </w:p>
          <w:p w:rsidR="003E62EB" w:rsidRDefault="008A6F4A">
            <w:pPr>
              <w:numPr>
                <w:ilvl w:val="0"/>
                <w:numId w:val="10"/>
              </w:num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云桌面组支持多种模式随机还原桌面、静态还原桌面、静态不还原桌面等</w:t>
            </w:r>
          </w:p>
          <w:p w:rsidR="003E62EB" w:rsidRDefault="008A6F4A">
            <w:pPr>
              <w:numPr>
                <w:ilvl w:val="0"/>
                <w:numId w:val="10"/>
              </w:num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支持单一系统镜像管理，可添加、修改、删除系统镜像模板，可对系统镜像中的软件、文件、系统设置等进行编辑；</w:t>
            </w:r>
          </w:p>
          <w:p w:rsidR="003E62EB" w:rsidRDefault="008A6F4A">
            <w:pPr>
              <w:numPr>
                <w:ilvl w:val="0"/>
                <w:numId w:val="10"/>
              </w:num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支持创建多</w:t>
            </w:r>
            <w:r>
              <w:rPr>
                <w:rFonts w:asciiTheme="minorEastAsia" w:eastAsiaTheme="minorEastAsia" w:hAnsiTheme="minorEastAsia" w:cstheme="minorEastAsia" w:hint="eastAsia"/>
                <w:kern w:val="0"/>
                <w:sz w:val="24"/>
              </w:rPr>
              <w:t>个系统模板，系统模板可以创建不同的更新节点，管理员可选择任意节点（版本）进行应用，提高系统的灵活性，投标文件中提供镜像版本选择的设置界面截图；</w:t>
            </w:r>
          </w:p>
          <w:p w:rsidR="003E62EB" w:rsidRDefault="008A6F4A">
            <w:pPr>
              <w:numPr>
                <w:ilvl w:val="0"/>
                <w:numId w:val="10"/>
              </w:num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支持对云桌面一键更新，更新时无需关闭云桌面，避免影响用户正常使用；</w:t>
            </w:r>
          </w:p>
          <w:p w:rsidR="003E62EB" w:rsidRDefault="008A6F4A">
            <w:pPr>
              <w:numPr>
                <w:ilvl w:val="0"/>
                <w:numId w:val="10"/>
              </w:num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可对云桌面进行批量电源设置，可设置桌面启动的时间段和用户断开后云桌面的电源状态，电源状态包括注销、关闭、不操作等，投标文件中提供电源设置的管理界面截图；</w:t>
            </w:r>
          </w:p>
          <w:p w:rsidR="003E62EB" w:rsidRDefault="008A6F4A">
            <w:pPr>
              <w:numPr>
                <w:ilvl w:val="0"/>
                <w:numId w:val="10"/>
              </w:num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支持硬件模板创建，硬件模板可自定义</w:t>
            </w:r>
            <w:r>
              <w:rPr>
                <w:rFonts w:asciiTheme="minorEastAsia" w:eastAsiaTheme="minorEastAsia" w:hAnsiTheme="minorEastAsia" w:cstheme="minorEastAsia" w:hint="eastAsia"/>
                <w:kern w:val="0"/>
                <w:sz w:val="24"/>
              </w:rPr>
              <w:t>CPU</w:t>
            </w:r>
            <w:r>
              <w:rPr>
                <w:rFonts w:asciiTheme="minorEastAsia" w:eastAsiaTheme="minorEastAsia" w:hAnsiTheme="minorEastAsia" w:cstheme="minorEastAsia" w:hint="eastAsia"/>
                <w:kern w:val="0"/>
                <w:sz w:val="24"/>
              </w:rPr>
              <w:t>个数、内存容量、缓存盘容量等；</w:t>
            </w:r>
          </w:p>
          <w:p w:rsidR="003E62EB" w:rsidRDefault="008A6F4A">
            <w:pPr>
              <w:numPr>
                <w:ilvl w:val="0"/>
                <w:numId w:val="10"/>
              </w:num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支持对云终端进行统一管理，包括但不限于</w:t>
            </w:r>
            <w:r>
              <w:rPr>
                <w:rFonts w:asciiTheme="minorEastAsia" w:eastAsiaTheme="minorEastAsia" w:hAnsiTheme="minorEastAsia" w:cstheme="minorEastAsia" w:hint="eastAsia"/>
                <w:kern w:val="0"/>
                <w:sz w:val="24"/>
              </w:rPr>
              <w:t>X86</w:t>
            </w:r>
            <w:r>
              <w:rPr>
                <w:rFonts w:asciiTheme="minorEastAsia" w:eastAsiaTheme="minorEastAsia" w:hAnsiTheme="minorEastAsia" w:cstheme="minorEastAsia" w:hint="eastAsia"/>
                <w:kern w:val="0"/>
                <w:sz w:val="24"/>
              </w:rPr>
              <w:t>和</w:t>
            </w:r>
            <w:r>
              <w:rPr>
                <w:rFonts w:asciiTheme="minorEastAsia" w:eastAsiaTheme="minorEastAsia" w:hAnsiTheme="minorEastAsia" w:cstheme="minorEastAsia" w:hint="eastAsia"/>
                <w:kern w:val="0"/>
                <w:sz w:val="24"/>
              </w:rPr>
              <w:t>ARM</w:t>
            </w:r>
            <w:r>
              <w:rPr>
                <w:rFonts w:asciiTheme="minorEastAsia" w:eastAsiaTheme="minorEastAsia" w:hAnsiTheme="minorEastAsia" w:cstheme="minorEastAsia" w:hint="eastAsia"/>
                <w:kern w:val="0"/>
                <w:sz w:val="24"/>
              </w:rPr>
              <w:t>架构终端；可批量设置终端的</w:t>
            </w:r>
            <w:r>
              <w:rPr>
                <w:rFonts w:asciiTheme="minorEastAsia" w:eastAsiaTheme="minorEastAsia" w:hAnsiTheme="minorEastAsia" w:cstheme="minorEastAsia" w:hint="eastAsia"/>
                <w:kern w:val="0"/>
                <w:sz w:val="24"/>
              </w:rPr>
              <w:t>IP</w:t>
            </w:r>
            <w:r>
              <w:rPr>
                <w:rFonts w:asciiTheme="minorEastAsia" w:eastAsiaTheme="minorEastAsia" w:hAnsiTheme="minorEastAsia" w:cstheme="minorEastAsia" w:hint="eastAsia"/>
                <w:kern w:val="0"/>
                <w:sz w:val="24"/>
              </w:rPr>
              <w:t>地址、计算机名、云桌面访问地址等，同时可批量开启或关闭系统保护，投标文件中提供批量设置参数的设置界面截图；</w:t>
            </w:r>
          </w:p>
          <w:p w:rsidR="003E62EB" w:rsidRDefault="008A6F4A">
            <w:pPr>
              <w:numPr>
                <w:ilvl w:val="0"/>
                <w:numId w:val="10"/>
              </w:num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支持对云终端进行集中开机与关闭；</w:t>
            </w:r>
          </w:p>
          <w:p w:rsidR="003E62EB" w:rsidRDefault="008A6F4A">
            <w:pPr>
              <w:numPr>
                <w:ilvl w:val="0"/>
                <w:numId w:val="10"/>
              </w:num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支持对云终端进行单台或批量升级操作，版本更新后，无需再次重复配置云终端（如网络地址、主机名等）、云桌面参数（服务器连接地址、编号等）；</w:t>
            </w:r>
            <w:r>
              <w:rPr>
                <w:rFonts w:asciiTheme="minorEastAsia" w:eastAsiaTheme="minorEastAsia" w:hAnsiTheme="minorEastAsia" w:cstheme="minorEastAsia" w:hint="eastAsia"/>
                <w:kern w:val="0"/>
                <w:sz w:val="24"/>
              </w:rPr>
              <w:t xml:space="preserve"> </w:t>
            </w:r>
          </w:p>
          <w:p w:rsidR="003E62EB" w:rsidRDefault="008A6F4A">
            <w:pPr>
              <w:numPr>
                <w:ilvl w:val="0"/>
                <w:numId w:val="10"/>
              </w:num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使用同传或其他方式还原系统后云终端能够自动配置云终端参数，可还原至同传之前对应的参数；</w:t>
            </w:r>
          </w:p>
          <w:p w:rsidR="003E62EB" w:rsidRDefault="008A6F4A">
            <w:pPr>
              <w:numPr>
                <w:ilvl w:val="0"/>
                <w:numId w:val="10"/>
              </w:num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支持智能排课系统，配置云桌面与课表对接，投标文件中提供智能排</w:t>
            </w:r>
            <w:r>
              <w:rPr>
                <w:rFonts w:asciiTheme="minorEastAsia" w:eastAsiaTheme="minorEastAsia" w:hAnsiTheme="minorEastAsia" w:cstheme="minorEastAsia" w:hint="eastAsia"/>
                <w:kern w:val="0"/>
                <w:sz w:val="24"/>
              </w:rPr>
              <w:t>课的设置界面截图；</w:t>
            </w:r>
          </w:p>
          <w:p w:rsidR="003E62EB" w:rsidRDefault="008A6F4A">
            <w:pPr>
              <w:numPr>
                <w:ilvl w:val="0"/>
                <w:numId w:val="10"/>
              </w:num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支持分权管理，可对管理员用户自定义管理权限；</w:t>
            </w:r>
          </w:p>
          <w:p w:rsidR="003E62EB" w:rsidRDefault="008A6F4A">
            <w:pPr>
              <w:numPr>
                <w:ilvl w:val="0"/>
                <w:numId w:val="10"/>
              </w:num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支持对云桌面的承载服务器进行管理和资源统计，可对服务器进行重启、关闭等操作</w:t>
            </w:r>
          </w:p>
          <w:p w:rsidR="003E62EB" w:rsidRDefault="008A6F4A">
            <w:pPr>
              <w:numPr>
                <w:ilvl w:val="0"/>
                <w:numId w:val="10"/>
              </w:num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可全面展示各教室的桌面总数、已运行的桌面数量、已关闭的桌面数量和终端总数；</w:t>
            </w:r>
          </w:p>
          <w:p w:rsidR="003E62EB" w:rsidRDefault="008A6F4A">
            <w:pPr>
              <w:numPr>
                <w:ilvl w:val="0"/>
                <w:numId w:val="10"/>
              </w:num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支持自定义教室（组织单位）管理，可将教室、云桌面、终</w:t>
            </w:r>
            <w:r>
              <w:rPr>
                <w:rFonts w:asciiTheme="minorEastAsia" w:eastAsiaTheme="minorEastAsia" w:hAnsiTheme="minorEastAsia" w:cstheme="minorEastAsia" w:hint="eastAsia"/>
                <w:kern w:val="0"/>
                <w:sz w:val="24"/>
              </w:rPr>
              <w:lastRenderedPageBreak/>
              <w:t>端进行关联和协同工作；</w:t>
            </w:r>
          </w:p>
          <w:p w:rsidR="003E62EB" w:rsidRDefault="008A6F4A">
            <w:pPr>
              <w:numPr>
                <w:ilvl w:val="0"/>
                <w:numId w:val="10"/>
              </w:num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支持批量创建、修改、删除云桌面组，支持已创建的云桌面与教室自动关联，无需手动配置；</w:t>
            </w:r>
          </w:p>
          <w:p w:rsidR="003E62EB" w:rsidRDefault="008A6F4A">
            <w:pPr>
              <w:numPr>
                <w:ilvl w:val="0"/>
                <w:numId w:val="10"/>
              </w:num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可集中查看云桌面的所在的服务器、访问的用户名、可用状态、电源状态、连续运行时间等；</w:t>
            </w:r>
          </w:p>
          <w:p w:rsidR="003E62EB" w:rsidRDefault="008A6F4A">
            <w:pPr>
              <w:pStyle w:val="a5"/>
              <w:spacing w:line="276" w:lineRule="auto"/>
              <w:ind w:firstLineChars="0" w:firstLine="0"/>
              <w:rPr>
                <w:rFonts w:ascii="宋体" w:hAnsi="宋体"/>
                <w:b/>
                <w:bCs/>
                <w:color w:val="000000" w:themeColor="text1"/>
                <w:kern w:val="0"/>
                <w:sz w:val="24"/>
              </w:rPr>
            </w:pPr>
            <w:r>
              <w:rPr>
                <w:rFonts w:ascii="宋体" w:hAnsi="宋体" w:hint="eastAsia"/>
                <w:b/>
                <w:bCs/>
                <w:color w:val="000000" w:themeColor="text1"/>
                <w:kern w:val="0"/>
                <w:sz w:val="24"/>
              </w:rPr>
              <w:t>终端客户端软件：</w:t>
            </w:r>
          </w:p>
          <w:p w:rsidR="003E62EB" w:rsidRDefault="008A6F4A">
            <w:pPr>
              <w:numPr>
                <w:ilvl w:val="0"/>
                <w:numId w:val="10"/>
              </w:num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管理员可通过终端管理软件远程集中</w:t>
            </w:r>
            <w:r>
              <w:rPr>
                <w:rFonts w:asciiTheme="minorEastAsia" w:eastAsiaTheme="minorEastAsia" w:hAnsiTheme="minorEastAsia" w:cstheme="minorEastAsia" w:hint="eastAsia"/>
                <w:kern w:val="0"/>
                <w:sz w:val="24"/>
              </w:rPr>
              <w:t>管理终端，可配置终端网络参数、计算机名、分辨率等（提供管理界面截图）；</w:t>
            </w:r>
            <w:r>
              <w:rPr>
                <w:rFonts w:asciiTheme="minorEastAsia" w:eastAsiaTheme="minorEastAsia" w:hAnsiTheme="minorEastAsia" w:cstheme="minorEastAsia" w:hint="eastAsia"/>
                <w:kern w:val="0"/>
                <w:sz w:val="24"/>
              </w:rPr>
              <w:t xml:space="preserve"> </w:t>
            </w:r>
          </w:p>
          <w:p w:rsidR="003E62EB" w:rsidRDefault="008A6F4A">
            <w:pPr>
              <w:numPr>
                <w:ilvl w:val="0"/>
                <w:numId w:val="10"/>
              </w:num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支持通过终端管理软件对云终端进行单台或批量开启、关闭及重启终端；</w:t>
            </w:r>
          </w:p>
          <w:p w:rsidR="003E62EB" w:rsidRDefault="008A6F4A">
            <w:pPr>
              <w:numPr>
                <w:ilvl w:val="0"/>
                <w:numId w:val="10"/>
              </w:num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支持云桌面自动登录功能，用户开启云终端后，无需任何操作即可自动登录云桌面，支持通过本地设置或者管理平台统一设置两种方式配置此功能；（提供配置界面截图）；</w:t>
            </w:r>
          </w:p>
          <w:p w:rsidR="003E62EB" w:rsidRDefault="008A6F4A">
            <w:pPr>
              <w:numPr>
                <w:ilvl w:val="0"/>
                <w:numId w:val="10"/>
              </w:num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支持对本地系统进行保护，能够在本地系统发生更改后重启自动还原，支持通过本地设置或管理平台统一开启、关闭系统保护；</w:t>
            </w:r>
          </w:p>
          <w:p w:rsidR="003E62EB" w:rsidRDefault="008A6F4A">
            <w:pPr>
              <w:numPr>
                <w:ilvl w:val="0"/>
                <w:numId w:val="10"/>
              </w:num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可通过管理平台进行批量更新操作，软件更新后，无需再次重复配置云终端（如网络地址、主机名等）、云桌面参数（服务器连接地址、编号等）；</w:t>
            </w:r>
          </w:p>
          <w:p w:rsidR="003E62EB" w:rsidRDefault="008A6F4A">
            <w:pPr>
              <w:numPr>
                <w:ilvl w:val="0"/>
                <w:numId w:val="10"/>
              </w:num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使用同传等方式还原系统后可自动配置终端参数，保留还原之前对应的终端参数（</w:t>
            </w:r>
            <w:r>
              <w:rPr>
                <w:rFonts w:asciiTheme="minorEastAsia" w:eastAsiaTheme="minorEastAsia" w:hAnsiTheme="minorEastAsia" w:cstheme="minorEastAsia" w:hint="eastAsia"/>
                <w:kern w:val="0"/>
                <w:sz w:val="24"/>
              </w:rPr>
              <w:t>IP</w:t>
            </w:r>
            <w:r>
              <w:rPr>
                <w:rFonts w:asciiTheme="minorEastAsia" w:eastAsiaTheme="minorEastAsia" w:hAnsiTheme="minorEastAsia" w:cstheme="minorEastAsia" w:hint="eastAsia"/>
                <w:kern w:val="0"/>
                <w:sz w:val="24"/>
              </w:rPr>
              <w:t>，计算机名称，云桌面访问地址、账号密码等）；</w:t>
            </w:r>
          </w:p>
          <w:p w:rsidR="003E62EB" w:rsidRDefault="008A6F4A">
            <w:pPr>
              <w:numPr>
                <w:ilvl w:val="0"/>
                <w:numId w:val="10"/>
              </w:num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支持填写主备两个云桌面访问地址，当主访问地址出现故障时可自动切换至备用地址访问云桌面（提供设置界面截图）；</w:t>
            </w:r>
          </w:p>
          <w:p w:rsidR="003E62EB" w:rsidRDefault="008A6F4A">
            <w:pPr>
              <w:numPr>
                <w:ilvl w:val="0"/>
                <w:numId w:val="10"/>
              </w:num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当云桌面断开连接或终端意外重启，云</w:t>
            </w:r>
            <w:r>
              <w:rPr>
                <w:rFonts w:asciiTheme="minorEastAsia" w:eastAsiaTheme="minorEastAsia" w:hAnsiTheme="minorEastAsia" w:cstheme="minorEastAsia" w:hint="eastAsia"/>
                <w:kern w:val="0"/>
                <w:sz w:val="24"/>
              </w:rPr>
              <w:t>桌面恢复连接后，原有操作不变及数据不丢失；</w:t>
            </w:r>
          </w:p>
          <w:p w:rsidR="003E62EB" w:rsidRDefault="008A6F4A">
            <w:pPr>
              <w:numPr>
                <w:ilvl w:val="0"/>
                <w:numId w:val="10"/>
              </w:num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支持在登录界面查看云桌面中所安装的软件信息，无需进入云桌面系统（提供软件信息查看界面截图）；</w:t>
            </w:r>
          </w:p>
          <w:p w:rsidR="003E62EB" w:rsidRDefault="008A6F4A">
            <w:pPr>
              <w:numPr>
                <w:ilvl w:val="0"/>
                <w:numId w:val="10"/>
              </w:num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为了保证产品兼容性，终端客户端软和瘦客户机为同一品牌；</w:t>
            </w:r>
          </w:p>
          <w:p w:rsidR="003E62EB" w:rsidRDefault="008A6F4A">
            <w:pPr>
              <w:numPr>
                <w:ilvl w:val="0"/>
                <w:numId w:val="10"/>
              </w:num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提供原厂出具针对本项目的售后服务承诺书原件。</w:t>
            </w:r>
          </w:p>
          <w:p w:rsidR="003E62EB" w:rsidRDefault="008A6F4A">
            <w:pPr>
              <w:pStyle w:val="a5"/>
              <w:spacing w:line="276" w:lineRule="auto"/>
              <w:ind w:firstLineChars="0" w:firstLine="0"/>
              <w:rPr>
                <w:rFonts w:ascii="宋体" w:hAnsi="宋体"/>
                <w:b/>
                <w:bCs/>
                <w:color w:val="000000" w:themeColor="text1"/>
                <w:kern w:val="0"/>
                <w:sz w:val="24"/>
              </w:rPr>
            </w:pPr>
            <w:r>
              <w:rPr>
                <w:rFonts w:ascii="宋体" w:hAnsi="宋体" w:hint="eastAsia"/>
                <w:b/>
                <w:bCs/>
                <w:color w:val="000000" w:themeColor="text1"/>
                <w:kern w:val="0"/>
                <w:sz w:val="24"/>
              </w:rPr>
              <w:t>运维系统</w:t>
            </w:r>
            <w:r>
              <w:rPr>
                <w:rFonts w:ascii="宋体" w:hAnsi="宋体" w:hint="eastAsia"/>
                <w:b/>
                <w:bCs/>
                <w:color w:val="000000" w:themeColor="text1"/>
                <w:kern w:val="0"/>
                <w:sz w:val="24"/>
              </w:rPr>
              <w:t>：</w:t>
            </w:r>
          </w:p>
          <w:p w:rsidR="003E62EB" w:rsidRDefault="008A6F4A">
            <w:pPr>
              <w:numPr>
                <w:ilvl w:val="0"/>
                <w:numId w:val="10"/>
              </w:num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支持对云桌面系统中的云桌面总数、并发数、开机数、关机数、已注册桌面数、未注册桌面数、维护数、已登录云桌面数、数据上报时间进行统计与监测，投标文件提供对云桌面不同状态数量统计的功能界面截图；</w:t>
            </w:r>
          </w:p>
          <w:p w:rsidR="003E62EB" w:rsidRDefault="008A6F4A">
            <w:pPr>
              <w:numPr>
                <w:ilvl w:val="0"/>
                <w:numId w:val="10"/>
              </w:num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lastRenderedPageBreak/>
              <w:t>▲</w:t>
            </w:r>
            <w:r>
              <w:rPr>
                <w:rFonts w:asciiTheme="minorEastAsia" w:eastAsiaTheme="minorEastAsia" w:hAnsiTheme="minorEastAsia" w:cstheme="minorEastAsia" w:hint="eastAsia"/>
                <w:kern w:val="0"/>
                <w:sz w:val="24"/>
              </w:rPr>
              <w:t>支持故障自动提醒功能，可对云桌面系统中可能出现的故障进行基于策略的分析，并通过合理的预判进行自动提醒，投标文件中提供故障提醒的设置界面截图；</w:t>
            </w:r>
          </w:p>
          <w:p w:rsidR="003E62EB" w:rsidRDefault="008A6F4A">
            <w:pPr>
              <w:numPr>
                <w:ilvl w:val="0"/>
                <w:numId w:val="10"/>
              </w:num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支持配置用户信息、售后人员信息，支持</w:t>
            </w:r>
            <w:r>
              <w:rPr>
                <w:rFonts w:asciiTheme="minorEastAsia" w:eastAsiaTheme="minorEastAsia" w:hAnsiTheme="minorEastAsia" w:cstheme="minorEastAsia" w:hint="eastAsia"/>
                <w:kern w:val="0"/>
                <w:sz w:val="24"/>
              </w:rPr>
              <w:t>2</w:t>
            </w:r>
            <w:r>
              <w:rPr>
                <w:rFonts w:asciiTheme="minorEastAsia" w:eastAsiaTheme="minorEastAsia" w:hAnsiTheme="minorEastAsia" w:cstheme="minorEastAsia" w:hint="eastAsia"/>
                <w:kern w:val="0"/>
                <w:sz w:val="24"/>
              </w:rPr>
              <w:t>种及以上手段（邮件、短信）将故障信息准确发送给管理员及厂家售后人员；</w:t>
            </w:r>
          </w:p>
          <w:p w:rsidR="003E62EB" w:rsidRDefault="008A6F4A">
            <w:pPr>
              <w:numPr>
                <w:ilvl w:val="0"/>
                <w:numId w:val="10"/>
              </w:num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支持对云桌面系统出现的故障原因进行分析，对故障结果生成相应的故障报告，</w:t>
            </w:r>
            <w:r>
              <w:rPr>
                <w:rFonts w:asciiTheme="minorEastAsia" w:eastAsiaTheme="minorEastAsia" w:hAnsiTheme="minorEastAsia" w:cstheme="minorEastAsia" w:hint="eastAsia"/>
                <w:kern w:val="0"/>
                <w:sz w:val="24"/>
              </w:rPr>
              <w:t>便于快速修复故障；</w:t>
            </w:r>
          </w:p>
          <w:p w:rsidR="003E62EB" w:rsidRDefault="008A6F4A">
            <w:pPr>
              <w:numPr>
                <w:ilvl w:val="0"/>
                <w:numId w:val="10"/>
              </w:num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支持多种个性化的预警策略，如磁盘使用率、内存使用率等，投标文件中提供以上预警信息的设置界面截图；</w:t>
            </w:r>
          </w:p>
          <w:p w:rsidR="003E62EB" w:rsidRDefault="008A6F4A">
            <w:pPr>
              <w:numPr>
                <w:ilvl w:val="0"/>
                <w:numId w:val="10"/>
              </w:num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客户端可向云端提供单位信息（名称、地址、负责人、技术负责人，购买数量等），用户可自行管理，也可选择由厂家托管；</w:t>
            </w:r>
          </w:p>
          <w:p w:rsidR="003E62EB" w:rsidRDefault="008A6F4A">
            <w:pPr>
              <w:numPr>
                <w:ilvl w:val="0"/>
                <w:numId w:val="10"/>
              </w:numPr>
              <w:spacing w:line="276" w:lineRule="auto"/>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客户端可根据需求选择性的向云端上报云桌面数据库、桌面控制器等各功能组件的预警信息；</w:t>
            </w:r>
          </w:p>
          <w:p w:rsidR="003E62EB" w:rsidRDefault="008A6F4A">
            <w:pPr>
              <w:numPr>
                <w:ilvl w:val="0"/>
                <w:numId w:val="10"/>
              </w:numPr>
              <w:spacing w:line="276" w:lineRule="auto"/>
              <w:jc w:val="left"/>
              <w:rPr>
                <w:rFonts w:ascii="仿宋" w:eastAsia="仿宋" w:hAnsi="仿宋" w:cs="宋体"/>
                <w:color w:val="000000"/>
                <w:kern w:val="0"/>
              </w:rPr>
            </w:pPr>
            <w:r>
              <w:rPr>
                <w:rFonts w:asciiTheme="minorEastAsia" w:eastAsiaTheme="minorEastAsia" w:hAnsiTheme="minorEastAsia" w:cstheme="minorEastAsia" w:hint="eastAsia"/>
                <w:kern w:val="0"/>
                <w:sz w:val="24"/>
              </w:rPr>
              <w:t>厂家售后服务中心支持在线对云桌面系统进行分析与检查，排除故障隐患；</w:t>
            </w:r>
          </w:p>
        </w:tc>
      </w:tr>
      <w:tr w:rsidR="003E62EB">
        <w:trPr>
          <w:trHeight w:val="661"/>
        </w:trPr>
        <w:tc>
          <w:tcPr>
            <w:tcW w:w="546" w:type="dxa"/>
            <w:vAlign w:val="center"/>
          </w:tcPr>
          <w:p w:rsidR="003E62EB" w:rsidRDefault="008A6F4A">
            <w:pPr>
              <w:jc w:val="center"/>
              <w:rPr>
                <w:b/>
                <w:szCs w:val="21"/>
              </w:rPr>
            </w:pPr>
            <w:r>
              <w:rPr>
                <w:rFonts w:hint="eastAsia"/>
                <w:b/>
                <w:szCs w:val="21"/>
              </w:rPr>
              <w:lastRenderedPageBreak/>
              <w:t>5</w:t>
            </w:r>
          </w:p>
        </w:tc>
        <w:tc>
          <w:tcPr>
            <w:tcW w:w="752" w:type="dxa"/>
            <w:vAlign w:val="center"/>
          </w:tcPr>
          <w:p w:rsidR="003E62EB" w:rsidRDefault="008A6F4A">
            <w:pPr>
              <w:jc w:val="center"/>
              <w:rPr>
                <w:rFonts w:ascii="华文中宋" w:eastAsia="华文中宋" w:hAnsi="华文中宋" w:cs="宋体"/>
                <w:szCs w:val="21"/>
              </w:rPr>
            </w:pPr>
            <w:r>
              <w:rPr>
                <w:rFonts w:ascii="华文中宋" w:eastAsia="华文中宋" w:hAnsi="华文中宋" w:cs="宋体" w:hint="eastAsia"/>
                <w:szCs w:val="21"/>
              </w:rPr>
              <w:t>电子教学软件</w:t>
            </w:r>
          </w:p>
        </w:tc>
        <w:tc>
          <w:tcPr>
            <w:tcW w:w="567" w:type="dxa"/>
            <w:vAlign w:val="center"/>
          </w:tcPr>
          <w:p w:rsidR="003E62EB" w:rsidRDefault="008A6F4A">
            <w:pPr>
              <w:jc w:val="center"/>
              <w:rPr>
                <w:szCs w:val="21"/>
              </w:rPr>
            </w:pPr>
            <w:r>
              <w:rPr>
                <w:rFonts w:hint="eastAsia"/>
                <w:szCs w:val="21"/>
              </w:rPr>
              <w:t>2</w:t>
            </w:r>
          </w:p>
        </w:tc>
        <w:tc>
          <w:tcPr>
            <w:tcW w:w="6964" w:type="dxa"/>
          </w:tcPr>
          <w:p w:rsidR="003E62EB" w:rsidRDefault="008A6F4A">
            <w:pPr>
              <w:pStyle w:val="a5"/>
              <w:numPr>
                <w:ilvl w:val="0"/>
                <w:numId w:val="11"/>
              </w:numPr>
              <w:spacing w:line="276" w:lineRule="auto"/>
              <w:ind w:firstLineChars="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安装部署快捷，升级简易方便，全中文人性化界面设计，配有详细的在线帮助、支持主窗口功能按钮、浮动工具条等操作方式；</w:t>
            </w:r>
          </w:p>
          <w:p w:rsidR="003E62EB" w:rsidRDefault="008A6F4A">
            <w:pPr>
              <w:pStyle w:val="a5"/>
              <w:numPr>
                <w:ilvl w:val="0"/>
                <w:numId w:val="11"/>
              </w:numPr>
              <w:spacing w:line="276" w:lineRule="auto"/>
              <w:ind w:firstLineChars="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支持软件防杀进程、断线保护、卸载密码保护等功能，支持</w:t>
            </w:r>
            <w:r>
              <w:rPr>
                <w:rFonts w:asciiTheme="minorEastAsia" w:eastAsiaTheme="minorEastAsia" w:hAnsiTheme="minorEastAsia" w:cstheme="minorEastAsia" w:hint="eastAsia"/>
                <w:sz w:val="24"/>
              </w:rPr>
              <w:t>Windows</w:t>
            </w:r>
            <w:r>
              <w:rPr>
                <w:rFonts w:asciiTheme="minorEastAsia" w:eastAsiaTheme="minorEastAsia" w:hAnsiTheme="minorEastAsia" w:cstheme="minorEastAsia" w:hint="eastAsia"/>
                <w:sz w:val="24"/>
              </w:rPr>
              <w:t>系列操作系统和</w:t>
            </w:r>
            <w:r>
              <w:rPr>
                <w:rFonts w:asciiTheme="minorEastAsia" w:eastAsiaTheme="minorEastAsia" w:hAnsiTheme="minorEastAsia" w:cstheme="minorEastAsia" w:hint="eastAsia"/>
                <w:sz w:val="24"/>
              </w:rPr>
              <w:t>Linux</w:t>
            </w:r>
            <w:r>
              <w:rPr>
                <w:rFonts w:asciiTheme="minorEastAsia" w:eastAsiaTheme="minorEastAsia" w:hAnsiTheme="minorEastAsia" w:cstheme="minorEastAsia" w:hint="eastAsia"/>
                <w:sz w:val="24"/>
              </w:rPr>
              <w:t>操作系统部署；</w:t>
            </w:r>
          </w:p>
          <w:p w:rsidR="003E62EB" w:rsidRDefault="008A6F4A">
            <w:pPr>
              <w:pStyle w:val="a5"/>
              <w:numPr>
                <w:ilvl w:val="0"/>
                <w:numId w:val="11"/>
              </w:numPr>
              <w:spacing w:line="276" w:lineRule="auto"/>
              <w:ind w:firstLineChars="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采用流媒体技术，实现教师机播放的视频同步广播到学生机，且达到流畅无延时，支持常见的媒体音视频格式，</w:t>
            </w:r>
            <w:r>
              <w:rPr>
                <w:rFonts w:asciiTheme="minorEastAsia" w:eastAsiaTheme="minorEastAsia" w:hAnsiTheme="minorEastAsia" w:cstheme="minorEastAsia" w:hint="eastAsia"/>
                <w:sz w:val="24"/>
              </w:rPr>
              <w:t xml:space="preserve"> Windows </w:t>
            </w:r>
            <w:r>
              <w:rPr>
                <w:rFonts w:asciiTheme="minorEastAsia" w:eastAsiaTheme="minorEastAsia" w:hAnsiTheme="minorEastAsia" w:cstheme="minorEastAsia" w:hint="eastAsia"/>
                <w:sz w:val="24"/>
              </w:rPr>
              <w:t>Media</w:t>
            </w:r>
            <w:r>
              <w:rPr>
                <w:rFonts w:asciiTheme="minorEastAsia" w:eastAsiaTheme="minorEastAsia" w:hAnsiTheme="minorEastAsia" w:cstheme="minorEastAsia" w:hint="eastAsia"/>
                <w:sz w:val="24"/>
              </w:rPr>
              <w:t>文件、</w:t>
            </w:r>
            <w:r>
              <w:rPr>
                <w:rFonts w:asciiTheme="minorEastAsia" w:eastAsiaTheme="minorEastAsia" w:hAnsiTheme="minorEastAsia" w:cstheme="minorEastAsia" w:hint="eastAsia"/>
                <w:sz w:val="24"/>
              </w:rPr>
              <w:t>VCD</w:t>
            </w:r>
            <w:r>
              <w:rPr>
                <w:rFonts w:asciiTheme="minorEastAsia" w:eastAsiaTheme="minorEastAsia" w:hAnsiTheme="minorEastAsia" w:cstheme="minorEastAsia" w:hint="eastAsia"/>
                <w:sz w:val="24"/>
              </w:rPr>
              <w:t>文件、</w:t>
            </w:r>
            <w:r>
              <w:rPr>
                <w:rFonts w:asciiTheme="minorEastAsia" w:eastAsiaTheme="minorEastAsia" w:hAnsiTheme="minorEastAsia" w:cstheme="minorEastAsia" w:hint="eastAsia"/>
                <w:sz w:val="24"/>
              </w:rPr>
              <w:t>DVD</w:t>
            </w:r>
            <w:r>
              <w:rPr>
                <w:rFonts w:asciiTheme="minorEastAsia" w:eastAsiaTheme="minorEastAsia" w:hAnsiTheme="minorEastAsia" w:cstheme="minorEastAsia" w:hint="eastAsia"/>
                <w:sz w:val="24"/>
              </w:rPr>
              <w:t>文件、</w:t>
            </w:r>
            <w:r>
              <w:rPr>
                <w:rFonts w:asciiTheme="minorEastAsia" w:eastAsiaTheme="minorEastAsia" w:hAnsiTheme="minorEastAsia" w:cstheme="minorEastAsia" w:hint="eastAsia"/>
                <w:sz w:val="24"/>
              </w:rPr>
              <w:t>Real</w:t>
            </w:r>
            <w:r>
              <w:rPr>
                <w:rFonts w:asciiTheme="minorEastAsia" w:eastAsiaTheme="minorEastAsia" w:hAnsiTheme="minorEastAsia" w:cstheme="minorEastAsia" w:hint="eastAsia"/>
                <w:sz w:val="24"/>
              </w:rPr>
              <w:t>文件、</w:t>
            </w:r>
            <w:r>
              <w:rPr>
                <w:rFonts w:asciiTheme="minorEastAsia" w:eastAsiaTheme="minorEastAsia" w:hAnsiTheme="minorEastAsia" w:cstheme="minorEastAsia" w:hint="eastAsia"/>
                <w:sz w:val="24"/>
              </w:rPr>
              <w:t>AVI</w:t>
            </w:r>
            <w:r>
              <w:rPr>
                <w:rFonts w:asciiTheme="minorEastAsia" w:eastAsiaTheme="minorEastAsia" w:hAnsiTheme="minorEastAsia" w:cstheme="minorEastAsia" w:hint="eastAsia"/>
                <w:sz w:val="24"/>
              </w:rPr>
              <w:t>文件、</w:t>
            </w:r>
            <w:r>
              <w:rPr>
                <w:rFonts w:asciiTheme="minorEastAsia" w:eastAsiaTheme="minorEastAsia" w:hAnsiTheme="minorEastAsia" w:cstheme="minorEastAsia" w:hint="eastAsia"/>
                <w:sz w:val="24"/>
              </w:rPr>
              <w:t>MP3</w:t>
            </w:r>
            <w:r>
              <w:rPr>
                <w:rFonts w:asciiTheme="minorEastAsia" w:eastAsiaTheme="minorEastAsia" w:hAnsiTheme="minorEastAsia" w:cstheme="minorEastAsia" w:hint="eastAsia"/>
                <w:sz w:val="24"/>
              </w:rPr>
              <w:t>等主流文件格式，支持</w:t>
            </w:r>
            <w:r>
              <w:rPr>
                <w:rFonts w:asciiTheme="minorEastAsia" w:eastAsiaTheme="minorEastAsia" w:hAnsiTheme="minorEastAsia" w:cstheme="minorEastAsia" w:hint="eastAsia"/>
                <w:sz w:val="24"/>
              </w:rPr>
              <w:t>720p</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1080p</w:t>
            </w:r>
            <w:r>
              <w:rPr>
                <w:rFonts w:asciiTheme="minorEastAsia" w:eastAsiaTheme="minorEastAsia" w:hAnsiTheme="minorEastAsia" w:cstheme="minorEastAsia" w:hint="eastAsia"/>
                <w:sz w:val="24"/>
              </w:rPr>
              <w:t>的高清视频；</w:t>
            </w:r>
          </w:p>
          <w:p w:rsidR="003E62EB" w:rsidRDefault="008A6F4A">
            <w:pPr>
              <w:pStyle w:val="a5"/>
              <w:numPr>
                <w:ilvl w:val="0"/>
                <w:numId w:val="11"/>
              </w:numPr>
              <w:spacing w:line="276" w:lineRule="auto"/>
              <w:ind w:firstLineChars="0"/>
              <w:rPr>
                <w:rFonts w:asciiTheme="minorEastAsia" w:eastAsiaTheme="minorEastAsia" w:hAnsiTheme="minorEastAsia" w:cstheme="minorEastAsia"/>
                <w:sz w:val="24"/>
              </w:rPr>
            </w:pPr>
            <w:r>
              <w:rPr>
                <w:rFonts w:ascii="宋体" w:hAnsi="宋体"/>
                <w:b/>
                <w:color w:val="000000" w:themeColor="text1"/>
                <w:kern w:val="0"/>
                <w:sz w:val="24"/>
              </w:rPr>
              <w:t>▲</w:t>
            </w:r>
            <w:r>
              <w:rPr>
                <w:rFonts w:asciiTheme="minorEastAsia" w:eastAsiaTheme="minorEastAsia" w:hAnsiTheme="minorEastAsia" w:cstheme="minorEastAsia" w:hint="eastAsia"/>
                <w:sz w:val="24"/>
              </w:rPr>
              <w:t>支持文件分发和提交，可添加文件或文件目录，云桌面模式下，文件可自动分发至云桌面中；云桌面断开时，文件可自动发送至终端本地桌面或指定目录；</w:t>
            </w:r>
          </w:p>
          <w:p w:rsidR="003E62EB" w:rsidRDefault="008A6F4A">
            <w:pPr>
              <w:pStyle w:val="a5"/>
              <w:numPr>
                <w:ilvl w:val="0"/>
                <w:numId w:val="11"/>
              </w:numPr>
              <w:spacing w:line="276" w:lineRule="auto"/>
              <w:ind w:firstLineChars="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支持将教师机屏幕实时广播给单一、部分或全体学生，可选择全屏或窗口方式；</w:t>
            </w:r>
          </w:p>
          <w:p w:rsidR="003E62EB" w:rsidRDefault="008A6F4A">
            <w:pPr>
              <w:pStyle w:val="a5"/>
              <w:numPr>
                <w:ilvl w:val="0"/>
                <w:numId w:val="11"/>
              </w:numPr>
              <w:spacing w:line="276" w:lineRule="auto"/>
              <w:ind w:firstLineChars="0"/>
              <w:rPr>
                <w:rFonts w:asciiTheme="minorEastAsia" w:eastAsiaTheme="minorEastAsia" w:hAnsiTheme="minorEastAsia" w:cstheme="minorEastAsia"/>
                <w:sz w:val="24"/>
              </w:rPr>
            </w:pPr>
            <w:r>
              <w:rPr>
                <w:rFonts w:ascii="宋体" w:hAnsi="宋体"/>
                <w:b/>
                <w:color w:val="000000" w:themeColor="text1"/>
                <w:kern w:val="0"/>
                <w:sz w:val="24"/>
              </w:rPr>
              <w:t>▲</w:t>
            </w:r>
            <w:r>
              <w:rPr>
                <w:rFonts w:asciiTheme="minorEastAsia" w:eastAsiaTheme="minorEastAsia" w:hAnsiTheme="minorEastAsia" w:cstheme="minorEastAsia" w:hint="eastAsia"/>
                <w:sz w:val="24"/>
              </w:rPr>
              <w:t>教师端屏幕广播时采用终端本地网络，无需占用云桌面网络带宽，云桌面断开连接时，不影响屏幕广播的正常使用；</w:t>
            </w:r>
            <w:r>
              <w:rPr>
                <w:rFonts w:asciiTheme="minorEastAsia" w:eastAsiaTheme="minorEastAsia" w:hAnsiTheme="minorEastAsia" w:cstheme="minorEastAsia" w:hint="eastAsia"/>
                <w:sz w:val="24"/>
              </w:rPr>
              <w:t xml:space="preserve"> </w:t>
            </w:r>
          </w:p>
          <w:p w:rsidR="003E62EB" w:rsidRDefault="008A6F4A">
            <w:pPr>
              <w:pStyle w:val="a5"/>
              <w:numPr>
                <w:ilvl w:val="0"/>
                <w:numId w:val="11"/>
              </w:numPr>
              <w:spacing w:line="276" w:lineRule="auto"/>
              <w:ind w:firstLineChars="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收发作业时，由教师端的云桌面和学生端的云桌面直接传输，无需占用本地网络资源；</w:t>
            </w:r>
            <w:r>
              <w:rPr>
                <w:rFonts w:asciiTheme="minorEastAsia" w:eastAsiaTheme="minorEastAsia" w:hAnsiTheme="minorEastAsia" w:cstheme="minorEastAsia" w:hint="eastAsia"/>
                <w:sz w:val="24"/>
              </w:rPr>
              <w:t xml:space="preserve"> </w:t>
            </w:r>
          </w:p>
          <w:p w:rsidR="003E62EB" w:rsidRDefault="008A6F4A">
            <w:pPr>
              <w:pStyle w:val="a5"/>
              <w:numPr>
                <w:ilvl w:val="0"/>
                <w:numId w:val="11"/>
              </w:numPr>
              <w:spacing w:line="276" w:lineRule="auto"/>
              <w:ind w:firstLineChars="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控制学生云桌面</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终端打开</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关闭应用程序；</w:t>
            </w:r>
          </w:p>
          <w:p w:rsidR="003E62EB" w:rsidRDefault="008A6F4A">
            <w:pPr>
              <w:pStyle w:val="a5"/>
              <w:numPr>
                <w:ilvl w:val="0"/>
                <w:numId w:val="11"/>
              </w:numPr>
              <w:spacing w:line="276" w:lineRule="auto"/>
              <w:ind w:firstLineChars="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支持即时通讯功能，包括文字或图片通讯等；</w:t>
            </w:r>
          </w:p>
          <w:p w:rsidR="003E62EB" w:rsidRDefault="008A6F4A">
            <w:pPr>
              <w:pStyle w:val="a5"/>
              <w:numPr>
                <w:ilvl w:val="0"/>
                <w:numId w:val="11"/>
              </w:numPr>
              <w:spacing w:line="276" w:lineRule="auto"/>
              <w:ind w:firstLineChars="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支持举手功能，学生端点击“举手”，教师端显示明显标识并文字提示。</w:t>
            </w:r>
          </w:p>
          <w:p w:rsidR="003E62EB" w:rsidRDefault="008A6F4A">
            <w:pPr>
              <w:pStyle w:val="a5"/>
              <w:numPr>
                <w:ilvl w:val="0"/>
                <w:numId w:val="11"/>
              </w:numPr>
              <w:spacing w:line="276" w:lineRule="auto"/>
              <w:ind w:firstLineChars="0"/>
              <w:rPr>
                <w:rFonts w:asciiTheme="minorEastAsia" w:eastAsiaTheme="minorEastAsia" w:hAnsiTheme="minorEastAsia" w:cstheme="minorEastAsia"/>
                <w:sz w:val="24"/>
              </w:rPr>
            </w:pPr>
            <w:r>
              <w:rPr>
                <w:rFonts w:ascii="宋体" w:hAnsi="宋体"/>
                <w:b/>
                <w:color w:val="000000" w:themeColor="text1"/>
                <w:kern w:val="0"/>
                <w:sz w:val="24"/>
              </w:rPr>
              <w:t>▲</w:t>
            </w:r>
            <w:r>
              <w:rPr>
                <w:rFonts w:asciiTheme="minorEastAsia" w:eastAsiaTheme="minorEastAsia" w:hAnsiTheme="minorEastAsia" w:cstheme="minorEastAsia" w:hint="eastAsia"/>
                <w:sz w:val="24"/>
              </w:rPr>
              <w:t>学生端与教师端为同一应用程序，兼容云桌面单一镜像管理，多个教室更新时，更新单一镜像模板即可完成所有云桌面更新，无需管理员手动调整或设置；</w:t>
            </w:r>
          </w:p>
          <w:p w:rsidR="003E62EB" w:rsidRDefault="008A6F4A">
            <w:pPr>
              <w:pStyle w:val="a5"/>
              <w:numPr>
                <w:ilvl w:val="0"/>
                <w:numId w:val="11"/>
              </w:numPr>
              <w:spacing w:line="276" w:lineRule="auto"/>
              <w:ind w:firstLineChars="0"/>
              <w:rPr>
                <w:rFonts w:asciiTheme="minorEastAsia" w:eastAsiaTheme="minorEastAsia" w:hAnsiTheme="minorEastAsia" w:cstheme="minorEastAsia"/>
                <w:sz w:val="24"/>
              </w:rPr>
            </w:pPr>
            <w:r>
              <w:rPr>
                <w:rFonts w:ascii="宋体" w:hAnsi="宋体"/>
                <w:b/>
                <w:color w:val="000000" w:themeColor="text1"/>
                <w:kern w:val="0"/>
                <w:sz w:val="24"/>
              </w:rPr>
              <w:t>▲</w:t>
            </w:r>
            <w:r>
              <w:rPr>
                <w:rFonts w:asciiTheme="minorEastAsia" w:eastAsiaTheme="minorEastAsia" w:hAnsiTheme="minorEastAsia" w:cstheme="minorEastAsia" w:hint="eastAsia"/>
                <w:sz w:val="24"/>
              </w:rPr>
              <w:t>电子教学软件程序启动时，根据登录的</w:t>
            </w:r>
            <w:r>
              <w:rPr>
                <w:rFonts w:asciiTheme="minorEastAsia" w:eastAsiaTheme="minorEastAsia" w:hAnsiTheme="minorEastAsia" w:cstheme="minorEastAsia" w:hint="eastAsia"/>
                <w:sz w:val="24"/>
              </w:rPr>
              <w:t>账号自动识别为教师端和学生端，并启动对应的界面；</w:t>
            </w:r>
          </w:p>
          <w:p w:rsidR="003E62EB" w:rsidRDefault="008A6F4A">
            <w:pPr>
              <w:pStyle w:val="a5"/>
              <w:numPr>
                <w:ilvl w:val="0"/>
                <w:numId w:val="11"/>
              </w:numPr>
              <w:spacing w:line="276" w:lineRule="auto"/>
              <w:ind w:firstLineChars="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教师机可以监视单一、部分、全体学生机的屏幕；</w:t>
            </w:r>
          </w:p>
          <w:p w:rsidR="003E62EB" w:rsidRDefault="008A6F4A">
            <w:pPr>
              <w:pStyle w:val="a5"/>
              <w:numPr>
                <w:ilvl w:val="0"/>
                <w:numId w:val="11"/>
              </w:numPr>
              <w:spacing w:line="276" w:lineRule="auto"/>
              <w:ind w:firstLineChars="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支持学生签到功能，保留学生的签到信息，期末可统一导出，核对学生考勤情况；</w:t>
            </w:r>
          </w:p>
          <w:p w:rsidR="003E62EB" w:rsidRDefault="008A6F4A">
            <w:pPr>
              <w:pStyle w:val="a5"/>
              <w:numPr>
                <w:ilvl w:val="0"/>
                <w:numId w:val="11"/>
              </w:numPr>
              <w:spacing w:line="276" w:lineRule="auto"/>
              <w:ind w:firstLineChars="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支持上网控制，设定学生访问网站的黑名单或白名单，对学生可以访问的</w:t>
            </w:r>
            <w:r>
              <w:rPr>
                <w:rFonts w:asciiTheme="minorEastAsia" w:eastAsiaTheme="minorEastAsia" w:hAnsiTheme="minorEastAsia" w:cstheme="minorEastAsia" w:hint="eastAsia"/>
                <w:sz w:val="24"/>
              </w:rPr>
              <w:t>Internet</w:t>
            </w:r>
            <w:r>
              <w:rPr>
                <w:rFonts w:asciiTheme="minorEastAsia" w:eastAsiaTheme="minorEastAsia" w:hAnsiTheme="minorEastAsia" w:cstheme="minorEastAsia" w:hint="eastAsia"/>
                <w:sz w:val="24"/>
              </w:rPr>
              <w:t>站点进行管理；</w:t>
            </w:r>
          </w:p>
          <w:p w:rsidR="003E62EB" w:rsidRDefault="008A6F4A">
            <w:pPr>
              <w:pStyle w:val="a5"/>
              <w:numPr>
                <w:ilvl w:val="0"/>
                <w:numId w:val="11"/>
              </w:numPr>
              <w:spacing w:line="276" w:lineRule="auto"/>
              <w:ind w:firstLineChars="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可以对终端设备进行远程开机、关机、重启等操作，终端包括但不限于</w:t>
            </w:r>
            <w:r>
              <w:rPr>
                <w:rFonts w:asciiTheme="minorEastAsia" w:eastAsiaTheme="minorEastAsia" w:hAnsiTheme="minorEastAsia" w:cstheme="minorEastAsia" w:hint="eastAsia"/>
                <w:sz w:val="24"/>
              </w:rPr>
              <w:t>X86</w:t>
            </w:r>
            <w:r>
              <w:rPr>
                <w:rFonts w:asciiTheme="minorEastAsia" w:eastAsiaTheme="minorEastAsia" w:hAnsiTheme="minorEastAsia" w:cstheme="minorEastAsia" w:hint="eastAsia"/>
                <w:sz w:val="24"/>
              </w:rPr>
              <w:t>和</w:t>
            </w:r>
            <w:r>
              <w:rPr>
                <w:rFonts w:asciiTheme="minorEastAsia" w:eastAsiaTheme="minorEastAsia" w:hAnsiTheme="minorEastAsia" w:cstheme="minorEastAsia" w:hint="eastAsia"/>
                <w:sz w:val="24"/>
              </w:rPr>
              <w:t>ARM</w:t>
            </w:r>
            <w:r>
              <w:rPr>
                <w:rFonts w:asciiTheme="minorEastAsia" w:eastAsiaTheme="minorEastAsia" w:hAnsiTheme="minorEastAsia" w:cstheme="minorEastAsia" w:hint="eastAsia"/>
                <w:sz w:val="24"/>
              </w:rPr>
              <w:t>终端；</w:t>
            </w:r>
          </w:p>
          <w:p w:rsidR="003E62EB" w:rsidRDefault="008A6F4A">
            <w:pPr>
              <w:pStyle w:val="a5"/>
              <w:numPr>
                <w:ilvl w:val="0"/>
                <w:numId w:val="11"/>
              </w:numPr>
              <w:spacing w:line="276" w:lineRule="auto"/>
              <w:ind w:firstLineChars="0"/>
              <w:rPr>
                <w:rFonts w:asciiTheme="minorEastAsia" w:eastAsiaTheme="minorEastAsia" w:hAnsiTheme="minorEastAsia" w:cstheme="minorEastAsia"/>
                <w:sz w:val="24"/>
              </w:rPr>
            </w:pPr>
            <w:r>
              <w:rPr>
                <w:rFonts w:ascii="宋体" w:hAnsi="宋体"/>
                <w:b/>
                <w:color w:val="000000" w:themeColor="text1"/>
                <w:kern w:val="0"/>
                <w:sz w:val="24"/>
              </w:rPr>
              <w:t>▲</w:t>
            </w:r>
            <w:r>
              <w:rPr>
                <w:rFonts w:asciiTheme="minorEastAsia" w:eastAsiaTheme="minorEastAsia" w:hAnsiTheme="minorEastAsia" w:cstheme="minorEastAsia" w:hint="eastAsia"/>
                <w:sz w:val="24"/>
              </w:rPr>
              <w:t>支持批量管理终端的参数配置和对终端程序进行升级，云桌面多系统时，教师端可一键控制学生进入指定的系统，提供功能界面截图；</w:t>
            </w:r>
          </w:p>
          <w:p w:rsidR="003E62EB" w:rsidRDefault="008A6F4A">
            <w:pPr>
              <w:pStyle w:val="a5"/>
              <w:numPr>
                <w:ilvl w:val="0"/>
                <w:numId w:val="11"/>
              </w:numPr>
              <w:ind w:firstLineChars="0"/>
              <w:rPr>
                <w:rFonts w:ascii="仿宋" w:eastAsia="仿宋" w:hAnsi="仿宋" w:cs="宋体"/>
                <w:color w:val="000000"/>
                <w:kern w:val="0"/>
              </w:rPr>
            </w:pPr>
            <w:r>
              <w:rPr>
                <w:rFonts w:asciiTheme="minorEastAsia" w:eastAsiaTheme="minorEastAsia" w:hAnsiTheme="minorEastAsia" w:cstheme="minorEastAsia" w:hint="eastAsia"/>
                <w:sz w:val="24"/>
              </w:rPr>
              <w:t>为保证兼容性，与瘦客户机为同一品牌。</w:t>
            </w:r>
          </w:p>
        </w:tc>
      </w:tr>
      <w:tr w:rsidR="003E62EB">
        <w:trPr>
          <w:trHeight w:val="619"/>
        </w:trPr>
        <w:tc>
          <w:tcPr>
            <w:tcW w:w="546" w:type="dxa"/>
            <w:vAlign w:val="center"/>
          </w:tcPr>
          <w:p w:rsidR="003E62EB" w:rsidRDefault="008A6F4A">
            <w:pPr>
              <w:jc w:val="center"/>
              <w:rPr>
                <w:b/>
                <w:szCs w:val="21"/>
              </w:rPr>
            </w:pPr>
            <w:r>
              <w:rPr>
                <w:rFonts w:hint="eastAsia"/>
                <w:b/>
                <w:szCs w:val="21"/>
              </w:rPr>
              <w:lastRenderedPageBreak/>
              <w:t>6</w:t>
            </w:r>
          </w:p>
        </w:tc>
        <w:tc>
          <w:tcPr>
            <w:tcW w:w="752" w:type="dxa"/>
            <w:vAlign w:val="center"/>
          </w:tcPr>
          <w:p w:rsidR="003E62EB" w:rsidRDefault="008A6F4A">
            <w:pPr>
              <w:jc w:val="center"/>
              <w:rPr>
                <w:rFonts w:ascii="华文中宋" w:eastAsia="华文中宋" w:hAnsi="华文中宋" w:cs="宋体"/>
                <w:szCs w:val="21"/>
              </w:rPr>
            </w:pPr>
            <w:r>
              <w:rPr>
                <w:rFonts w:ascii="华文中宋" w:eastAsia="华文中宋" w:hAnsi="华文中宋" w:cs="宋体" w:hint="eastAsia"/>
                <w:szCs w:val="21"/>
              </w:rPr>
              <w:t>显示器</w:t>
            </w:r>
          </w:p>
        </w:tc>
        <w:tc>
          <w:tcPr>
            <w:tcW w:w="567" w:type="dxa"/>
            <w:vAlign w:val="center"/>
          </w:tcPr>
          <w:p w:rsidR="003E62EB" w:rsidRDefault="008A6F4A">
            <w:pPr>
              <w:jc w:val="center"/>
              <w:rPr>
                <w:szCs w:val="21"/>
              </w:rPr>
            </w:pPr>
            <w:r>
              <w:rPr>
                <w:rFonts w:hint="eastAsia"/>
                <w:szCs w:val="21"/>
              </w:rPr>
              <w:t>120</w:t>
            </w:r>
          </w:p>
        </w:tc>
        <w:tc>
          <w:tcPr>
            <w:tcW w:w="6964" w:type="dxa"/>
          </w:tcPr>
          <w:p w:rsidR="003E62EB" w:rsidRDefault="008A6F4A">
            <w:pPr>
              <w:pStyle w:val="a5"/>
              <w:numPr>
                <w:ilvl w:val="0"/>
                <w:numId w:val="12"/>
              </w:numPr>
              <w:ind w:firstLineChars="0"/>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尺寸：</w:t>
            </w:r>
            <w:r>
              <w:rPr>
                <w:rFonts w:asciiTheme="minorEastAsia" w:eastAsiaTheme="minorEastAsia" w:hAnsiTheme="minorEastAsia" w:cstheme="minorEastAsia" w:hint="eastAsia"/>
                <w:color w:val="000000"/>
                <w:kern w:val="0"/>
                <w:sz w:val="24"/>
              </w:rPr>
              <w:t>21.5</w:t>
            </w:r>
            <w:r>
              <w:rPr>
                <w:rFonts w:asciiTheme="minorEastAsia" w:eastAsiaTheme="minorEastAsia" w:hAnsiTheme="minorEastAsia" w:cstheme="minorEastAsia" w:hint="eastAsia"/>
                <w:color w:val="000000"/>
                <w:kern w:val="0"/>
                <w:sz w:val="24"/>
              </w:rPr>
              <w:t>英寸，</w:t>
            </w:r>
          </w:p>
          <w:p w:rsidR="003E62EB" w:rsidRDefault="008A6F4A">
            <w:pPr>
              <w:pStyle w:val="a5"/>
              <w:numPr>
                <w:ilvl w:val="0"/>
                <w:numId w:val="12"/>
              </w:numPr>
              <w:ind w:firstLineChars="0"/>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分辨率：</w:t>
            </w:r>
            <w:r>
              <w:rPr>
                <w:rFonts w:asciiTheme="minorEastAsia" w:eastAsiaTheme="minorEastAsia" w:hAnsiTheme="minorEastAsia" w:cstheme="minorEastAsia" w:hint="eastAsia"/>
                <w:color w:val="000000"/>
                <w:kern w:val="0"/>
                <w:sz w:val="24"/>
              </w:rPr>
              <w:t>1920*1080</w:t>
            </w:r>
          </w:p>
          <w:p w:rsidR="003E62EB" w:rsidRDefault="008A6F4A">
            <w:pPr>
              <w:pStyle w:val="a5"/>
              <w:numPr>
                <w:ilvl w:val="0"/>
                <w:numId w:val="12"/>
              </w:numPr>
              <w:ind w:firstLineChars="0"/>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长宽比：</w:t>
            </w:r>
            <w:r>
              <w:rPr>
                <w:rFonts w:asciiTheme="minorEastAsia" w:eastAsiaTheme="minorEastAsia" w:hAnsiTheme="minorEastAsia" w:cstheme="minorEastAsia" w:hint="eastAsia"/>
                <w:color w:val="000000"/>
                <w:kern w:val="0"/>
                <w:sz w:val="24"/>
              </w:rPr>
              <w:t>16:9</w:t>
            </w:r>
          </w:p>
        </w:tc>
      </w:tr>
      <w:tr w:rsidR="003E62EB">
        <w:trPr>
          <w:trHeight w:val="619"/>
        </w:trPr>
        <w:tc>
          <w:tcPr>
            <w:tcW w:w="546" w:type="dxa"/>
            <w:vAlign w:val="center"/>
          </w:tcPr>
          <w:p w:rsidR="003E62EB" w:rsidRDefault="008A6F4A">
            <w:pPr>
              <w:jc w:val="center"/>
              <w:rPr>
                <w:b/>
                <w:szCs w:val="21"/>
              </w:rPr>
            </w:pPr>
            <w:r>
              <w:rPr>
                <w:rFonts w:hint="eastAsia"/>
                <w:b/>
                <w:szCs w:val="21"/>
              </w:rPr>
              <w:t>7</w:t>
            </w:r>
          </w:p>
        </w:tc>
        <w:tc>
          <w:tcPr>
            <w:tcW w:w="752" w:type="dxa"/>
            <w:vAlign w:val="center"/>
          </w:tcPr>
          <w:p w:rsidR="003E62EB" w:rsidRDefault="008A6F4A">
            <w:pPr>
              <w:jc w:val="center"/>
              <w:rPr>
                <w:rFonts w:ascii="华文中宋" w:eastAsia="华文中宋" w:hAnsi="华文中宋" w:cs="宋体"/>
                <w:szCs w:val="21"/>
              </w:rPr>
            </w:pPr>
            <w:r>
              <w:rPr>
                <w:rFonts w:ascii="华文中宋" w:eastAsia="华文中宋" w:hAnsi="华文中宋" w:cs="宋体" w:hint="eastAsia"/>
                <w:szCs w:val="21"/>
              </w:rPr>
              <w:t>鼠键套装</w:t>
            </w:r>
          </w:p>
        </w:tc>
        <w:tc>
          <w:tcPr>
            <w:tcW w:w="567" w:type="dxa"/>
            <w:vAlign w:val="center"/>
          </w:tcPr>
          <w:p w:rsidR="003E62EB" w:rsidRDefault="008A6F4A">
            <w:pPr>
              <w:jc w:val="center"/>
              <w:rPr>
                <w:szCs w:val="21"/>
              </w:rPr>
            </w:pPr>
            <w:r>
              <w:rPr>
                <w:rFonts w:hint="eastAsia"/>
                <w:szCs w:val="21"/>
              </w:rPr>
              <w:t>120</w:t>
            </w:r>
          </w:p>
        </w:tc>
        <w:tc>
          <w:tcPr>
            <w:tcW w:w="6964" w:type="dxa"/>
          </w:tcPr>
          <w:p w:rsidR="003E62EB" w:rsidRDefault="008A6F4A">
            <w:pPr>
              <w:pStyle w:val="a5"/>
              <w:numPr>
                <w:ilvl w:val="0"/>
                <w:numId w:val="13"/>
              </w:numPr>
              <w:ind w:firstLineChars="0"/>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键鼠套装选用知名品牌；</w:t>
            </w:r>
          </w:p>
          <w:p w:rsidR="003E62EB" w:rsidRDefault="008A6F4A">
            <w:pPr>
              <w:pStyle w:val="a5"/>
              <w:numPr>
                <w:ilvl w:val="0"/>
                <w:numId w:val="13"/>
              </w:numPr>
              <w:ind w:firstLineChars="0"/>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 xml:space="preserve">USB </w:t>
            </w:r>
            <w:r>
              <w:rPr>
                <w:rFonts w:asciiTheme="minorEastAsia" w:eastAsiaTheme="minorEastAsia" w:hAnsiTheme="minorEastAsia" w:cstheme="minorEastAsia" w:hint="eastAsia"/>
                <w:color w:val="000000"/>
                <w:kern w:val="0"/>
                <w:sz w:val="24"/>
              </w:rPr>
              <w:t>接口，常规</w:t>
            </w:r>
            <w:r>
              <w:rPr>
                <w:rFonts w:asciiTheme="minorEastAsia" w:eastAsiaTheme="minorEastAsia" w:hAnsiTheme="minorEastAsia" w:cstheme="minorEastAsia" w:hint="eastAsia"/>
                <w:color w:val="000000"/>
                <w:kern w:val="0"/>
                <w:sz w:val="24"/>
              </w:rPr>
              <w:t xml:space="preserve">104 </w:t>
            </w:r>
            <w:r>
              <w:rPr>
                <w:rFonts w:asciiTheme="minorEastAsia" w:eastAsiaTheme="minorEastAsia" w:hAnsiTheme="minorEastAsia" w:cstheme="minorEastAsia" w:hint="eastAsia"/>
                <w:color w:val="000000"/>
                <w:kern w:val="0"/>
                <w:sz w:val="24"/>
              </w:rPr>
              <w:t>键盘；</w:t>
            </w:r>
          </w:p>
          <w:p w:rsidR="003E62EB" w:rsidRDefault="008A6F4A">
            <w:pPr>
              <w:pStyle w:val="a5"/>
              <w:numPr>
                <w:ilvl w:val="0"/>
                <w:numId w:val="13"/>
              </w:numPr>
              <w:ind w:firstLineChars="0"/>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光电鼠标，光学分辨率</w:t>
            </w:r>
            <w:r>
              <w:rPr>
                <w:rFonts w:asciiTheme="minorEastAsia" w:eastAsiaTheme="minorEastAsia" w:hAnsiTheme="minorEastAsia" w:cstheme="minorEastAsia" w:hint="eastAsia"/>
                <w:color w:val="000000"/>
                <w:kern w:val="0"/>
                <w:sz w:val="24"/>
              </w:rPr>
              <w:t>1000dpi</w:t>
            </w:r>
            <w:r>
              <w:rPr>
                <w:rFonts w:asciiTheme="minorEastAsia" w:eastAsiaTheme="minorEastAsia" w:hAnsiTheme="minorEastAsia" w:cstheme="minorEastAsia" w:hint="eastAsia"/>
                <w:color w:val="000000"/>
                <w:kern w:val="0"/>
                <w:sz w:val="24"/>
              </w:rPr>
              <w:t>；</w:t>
            </w:r>
          </w:p>
        </w:tc>
      </w:tr>
      <w:tr w:rsidR="003E62EB">
        <w:trPr>
          <w:trHeight w:val="619"/>
        </w:trPr>
        <w:tc>
          <w:tcPr>
            <w:tcW w:w="546" w:type="dxa"/>
            <w:vAlign w:val="center"/>
          </w:tcPr>
          <w:p w:rsidR="003E62EB" w:rsidRDefault="008A6F4A">
            <w:pPr>
              <w:jc w:val="center"/>
              <w:rPr>
                <w:b/>
                <w:szCs w:val="21"/>
              </w:rPr>
            </w:pPr>
            <w:r>
              <w:rPr>
                <w:rFonts w:hint="eastAsia"/>
                <w:b/>
                <w:szCs w:val="21"/>
              </w:rPr>
              <w:t>8</w:t>
            </w:r>
          </w:p>
        </w:tc>
        <w:tc>
          <w:tcPr>
            <w:tcW w:w="752" w:type="dxa"/>
            <w:vAlign w:val="center"/>
          </w:tcPr>
          <w:p w:rsidR="003E62EB" w:rsidRDefault="008A6F4A">
            <w:pPr>
              <w:jc w:val="center"/>
              <w:rPr>
                <w:rFonts w:ascii="华文中宋" w:eastAsia="华文中宋" w:hAnsi="华文中宋" w:cs="宋体"/>
                <w:szCs w:val="21"/>
              </w:rPr>
            </w:pPr>
            <w:r>
              <w:rPr>
                <w:rFonts w:ascii="华文中宋" w:eastAsia="华文中宋" w:hAnsi="华文中宋" w:cs="宋体" w:hint="eastAsia"/>
                <w:szCs w:val="21"/>
              </w:rPr>
              <w:t>其他</w:t>
            </w:r>
          </w:p>
        </w:tc>
        <w:tc>
          <w:tcPr>
            <w:tcW w:w="567" w:type="dxa"/>
            <w:vAlign w:val="center"/>
          </w:tcPr>
          <w:p w:rsidR="003E62EB" w:rsidRDefault="008A6F4A">
            <w:pPr>
              <w:jc w:val="center"/>
              <w:rPr>
                <w:szCs w:val="21"/>
              </w:rPr>
            </w:pPr>
            <w:r>
              <w:rPr>
                <w:rFonts w:hint="eastAsia"/>
                <w:szCs w:val="21"/>
              </w:rPr>
              <w:t>1</w:t>
            </w:r>
          </w:p>
        </w:tc>
        <w:tc>
          <w:tcPr>
            <w:tcW w:w="6964" w:type="dxa"/>
          </w:tcPr>
          <w:p w:rsidR="003E62EB" w:rsidRDefault="008A6F4A">
            <w:pPr>
              <w:pStyle w:val="a5"/>
              <w:ind w:firstLineChars="0" w:firstLine="0"/>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提供</w:t>
            </w:r>
            <w:r>
              <w:rPr>
                <w:rFonts w:asciiTheme="minorEastAsia" w:eastAsiaTheme="minorEastAsia" w:hAnsiTheme="minorEastAsia" w:cstheme="minorEastAsia" w:hint="eastAsia"/>
                <w:color w:val="000000"/>
                <w:kern w:val="0"/>
                <w:sz w:val="24"/>
              </w:rPr>
              <w:t>原厂</w:t>
            </w:r>
            <w:r>
              <w:rPr>
                <w:rFonts w:asciiTheme="minorEastAsia" w:eastAsiaTheme="minorEastAsia" w:hAnsiTheme="minorEastAsia" w:cstheme="minorEastAsia" w:hint="eastAsia"/>
                <w:color w:val="000000"/>
                <w:kern w:val="0"/>
                <w:sz w:val="24"/>
              </w:rPr>
              <w:t>高级巡检服务一年，</w:t>
            </w:r>
            <w:r>
              <w:rPr>
                <w:rFonts w:asciiTheme="minorEastAsia" w:eastAsiaTheme="minorEastAsia" w:hAnsiTheme="minorEastAsia" w:cstheme="minorEastAsia" w:hint="eastAsia"/>
                <w:color w:val="000000"/>
                <w:kern w:val="0"/>
                <w:sz w:val="24"/>
              </w:rPr>
              <w:t>原厂</w:t>
            </w:r>
            <w:r>
              <w:rPr>
                <w:rFonts w:asciiTheme="minorEastAsia" w:eastAsiaTheme="minorEastAsia" w:hAnsiTheme="minorEastAsia" w:cstheme="minorEastAsia" w:hint="eastAsia"/>
                <w:color w:val="000000"/>
                <w:kern w:val="0"/>
                <w:sz w:val="24"/>
              </w:rPr>
              <w:t>工程师每周至少到校驻点一天，考试等重大活动提供现场支持；</w:t>
            </w:r>
          </w:p>
        </w:tc>
      </w:tr>
    </w:tbl>
    <w:p w:rsidR="003E62EB" w:rsidRDefault="003E62EB">
      <w:pPr>
        <w:adjustRightInd w:val="0"/>
        <w:snapToGrid w:val="0"/>
        <w:spacing w:line="312" w:lineRule="auto"/>
        <w:ind w:left="450"/>
        <w:jc w:val="left"/>
        <w:rPr>
          <w:rFonts w:ascii="Cambria Math" w:hAnsi="Cambria Math"/>
          <w:b/>
        </w:rPr>
      </w:pPr>
    </w:p>
    <w:p w:rsidR="003E62EB" w:rsidRDefault="008A6F4A">
      <w:pPr>
        <w:numPr>
          <w:ilvl w:val="0"/>
          <w:numId w:val="9"/>
        </w:numPr>
        <w:adjustRightInd w:val="0"/>
        <w:snapToGrid w:val="0"/>
        <w:spacing w:line="312" w:lineRule="auto"/>
        <w:jc w:val="left"/>
        <w:rPr>
          <w:rFonts w:ascii="Cambria Math" w:hAnsi="Cambria Math"/>
          <w:b/>
        </w:rPr>
      </w:pPr>
      <w:r>
        <w:rPr>
          <w:rFonts w:ascii="Cambria Math" w:hAnsi="Cambria Math" w:hint="eastAsia"/>
          <w:b/>
        </w:rPr>
        <w:t>其他：</w:t>
      </w:r>
    </w:p>
    <w:p w:rsidR="003E62EB" w:rsidRDefault="008A6F4A">
      <w:pPr>
        <w:pStyle w:val="a5"/>
        <w:spacing w:line="360" w:lineRule="exact"/>
        <w:ind w:firstLineChars="0" w:firstLine="0"/>
        <w:rPr>
          <w:sz w:val="24"/>
        </w:rPr>
      </w:pPr>
      <w:bookmarkStart w:id="2" w:name="_Toc371000680"/>
      <w:bookmarkStart w:id="3" w:name="_Toc480218728"/>
      <w:r>
        <w:rPr>
          <w:rFonts w:hint="eastAsia"/>
          <w:sz w:val="24"/>
        </w:rPr>
        <w:t>1</w:t>
      </w:r>
      <w:r>
        <w:rPr>
          <w:rFonts w:hint="eastAsia"/>
          <w:sz w:val="24"/>
        </w:rPr>
        <w:t>、</w:t>
      </w:r>
      <w:r>
        <w:rPr>
          <w:sz w:val="24"/>
        </w:rPr>
        <w:t>报价要求</w:t>
      </w:r>
      <w:bookmarkEnd w:id="2"/>
      <w:bookmarkEnd w:id="3"/>
    </w:p>
    <w:p w:rsidR="003E62EB" w:rsidRDefault="008A6F4A">
      <w:pPr>
        <w:pStyle w:val="a5"/>
        <w:spacing w:line="360" w:lineRule="exact"/>
        <w:ind w:firstLineChars="0" w:firstLine="0"/>
        <w:rPr>
          <w:sz w:val="24"/>
        </w:rPr>
      </w:pPr>
      <w:bookmarkStart w:id="4" w:name="_Toc480218729"/>
      <w:r>
        <w:rPr>
          <w:sz w:val="24"/>
        </w:rPr>
        <w:t>投标方应列出所提供的产品清单，单价、总价</w:t>
      </w:r>
      <w:r>
        <w:rPr>
          <w:rFonts w:hint="eastAsia"/>
          <w:sz w:val="24"/>
        </w:rPr>
        <w:t>，技术偏离表，并免费</w:t>
      </w:r>
      <w:r>
        <w:rPr>
          <w:sz w:val="24"/>
        </w:rPr>
        <w:t>安装</w:t>
      </w:r>
      <w:r>
        <w:rPr>
          <w:rFonts w:hint="eastAsia"/>
          <w:sz w:val="24"/>
        </w:rPr>
        <w:t>调试</w:t>
      </w:r>
      <w:r>
        <w:rPr>
          <w:sz w:val="24"/>
        </w:rPr>
        <w:t>等。</w:t>
      </w:r>
      <w:bookmarkEnd w:id="4"/>
    </w:p>
    <w:p w:rsidR="003E62EB" w:rsidRDefault="008A6F4A" w:rsidP="008A6F4A">
      <w:pPr>
        <w:pStyle w:val="a5"/>
        <w:spacing w:line="360" w:lineRule="exact"/>
        <w:ind w:firstLineChars="0" w:firstLine="0"/>
        <w:rPr>
          <w:sz w:val="24"/>
          <w:highlight w:val="red"/>
        </w:rPr>
      </w:pPr>
      <w:bookmarkStart w:id="5" w:name="_Toc480218730"/>
      <w:r>
        <w:rPr>
          <w:sz w:val="24"/>
        </w:rPr>
        <w:t>投标方应提供保修期以后的</w:t>
      </w:r>
      <w:r>
        <w:rPr>
          <w:rFonts w:hint="eastAsia"/>
          <w:sz w:val="24"/>
        </w:rPr>
        <w:t>主要维修</w:t>
      </w:r>
      <w:r>
        <w:rPr>
          <w:sz w:val="24"/>
        </w:rPr>
        <w:t>及备件的报价</w:t>
      </w:r>
      <w:bookmarkEnd w:id="5"/>
      <w:r>
        <w:rPr>
          <w:rFonts w:hint="eastAsia"/>
          <w:sz w:val="24"/>
        </w:rPr>
        <w:t>，提供驻点服务价格体系及未达标惩罚方案</w:t>
      </w:r>
    </w:p>
    <w:p w:rsidR="003E62EB" w:rsidRDefault="008A6F4A">
      <w:pPr>
        <w:pStyle w:val="a5"/>
        <w:spacing w:line="360" w:lineRule="exact"/>
        <w:ind w:firstLineChars="0" w:firstLine="0"/>
        <w:rPr>
          <w:sz w:val="24"/>
        </w:rPr>
      </w:pPr>
      <w:bookmarkStart w:id="6" w:name="_Toc480218731"/>
      <w:bookmarkStart w:id="7" w:name="_Toc371000681"/>
      <w:r>
        <w:rPr>
          <w:sz w:val="24"/>
        </w:rPr>
        <w:t>2</w:t>
      </w:r>
      <w:r>
        <w:rPr>
          <w:rFonts w:hint="eastAsia"/>
          <w:sz w:val="24"/>
        </w:rPr>
        <w:t>、</w:t>
      </w:r>
      <w:r>
        <w:rPr>
          <w:sz w:val="24"/>
        </w:rPr>
        <w:t>产品交货地点</w:t>
      </w:r>
      <w:bookmarkEnd w:id="6"/>
    </w:p>
    <w:p w:rsidR="003E62EB" w:rsidRDefault="008A6F4A">
      <w:pPr>
        <w:pStyle w:val="a5"/>
        <w:spacing w:line="360" w:lineRule="exact"/>
        <w:ind w:firstLineChars="0" w:firstLine="0"/>
        <w:rPr>
          <w:sz w:val="24"/>
        </w:rPr>
      </w:pPr>
      <w:r>
        <w:rPr>
          <w:sz w:val="24"/>
        </w:rPr>
        <w:lastRenderedPageBreak/>
        <w:t>招标方指定的交货地点（</w:t>
      </w:r>
      <w:r>
        <w:rPr>
          <w:rFonts w:hint="eastAsia"/>
          <w:sz w:val="24"/>
        </w:rPr>
        <w:t>上海</w:t>
      </w:r>
      <w:r>
        <w:rPr>
          <w:rFonts w:hint="eastAsia"/>
          <w:sz w:val="24"/>
        </w:rPr>
        <w:t>外国语大学贤达经济人文</w:t>
      </w:r>
      <w:r>
        <w:rPr>
          <w:rFonts w:hint="eastAsia"/>
          <w:sz w:val="24"/>
        </w:rPr>
        <w:t>学院</w:t>
      </w:r>
      <w:r>
        <w:rPr>
          <w:rFonts w:hint="eastAsia"/>
          <w:sz w:val="24"/>
        </w:rPr>
        <w:t>崇明</w:t>
      </w:r>
      <w:r>
        <w:rPr>
          <w:rFonts w:hint="eastAsia"/>
          <w:sz w:val="24"/>
        </w:rPr>
        <w:t>校区</w:t>
      </w:r>
      <w:r>
        <w:rPr>
          <w:sz w:val="24"/>
        </w:rPr>
        <w:t>）。产品运输由投标方负责。</w:t>
      </w:r>
      <w:bookmarkEnd w:id="7"/>
    </w:p>
    <w:p w:rsidR="003E62EB" w:rsidRDefault="003E62EB">
      <w:pPr>
        <w:pStyle w:val="a0"/>
        <w:ind w:left="1470" w:right="1470"/>
      </w:pPr>
      <w:bookmarkStart w:id="8" w:name="_GoBack"/>
      <w:bookmarkEnd w:id="8"/>
    </w:p>
    <w:p w:rsidR="003E62EB" w:rsidRDefault="003E62EB">
      <w:pPr>
        <w:adjustRightInd w:val="0"/>
        <w:snapToGrid w:val="0"/>
        <w:spacing w:line="360" w:lineRule="auto"/>
        <w:ind w:firstLineChars="200" w:firstLine="480"/>
        <w:rPr>
          <w:rFonts w:ascii="宋体" w:hAnsi="宋体"/>
          <w:sz w:val="24"/>
        </w:rPr>
      </w:pPr>
    </w:p>
    <w:sectPr w:rsidR="003E62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0000000000000000000"/>
    <w:charset w:val="86"/>
    <w:family w:val="modern"/>
    <w:pitch w:val="fixed"/>
    <w:sig w:usb0="800002BF" w:usb1="38CF7CF8"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62AEFC"/>
    <w:multiLevelType w:val="singleLevel"/>
    <w:tmpl w:val="8162AEFC"/>
    <w:lvl w:ilvl="0">
      <w:start w:val="1"/>
      <w:numFmt w:val="decimal"/>
      <w:lvlText w:val="%1."/>
      <w:lvlJc w:val="left"/>
      <w:pPr>
        <w:ind w:left="425" w:hanging="425"/>
      </w:pPr>
      <w:rPr>
        <w:rFonts w:hint="default"/>
      </w:rPr>
    </w:lvl>
  </w:abstractNum>
  <w:abstractNum w:abstractNumId="1" w15:restartNumberingAfterBreak="0">
    <w:nsid w:val="D507E8FA"/>
    <w:multiLevelType w:val="singleLevel"/>
    <w:tmpl w:val="D507E8FA"/>
    <w:lvl w:ilvl="0">
      <w:start w:val="1"/>
      <w:numFmt w:val="decimal"/>
      <w:lvlText w:val="%1."/>
      <w:lvlJc w:val="left"/>
      <w:pPr>
        <w:ind w:left="425" w:hanging="425"/>
      </w:pPr>
      <w:rPr>
        <w:rFonts w:hint="default"/>
      </w:rPr>
    </w:lvl>
  </w:abstractNum>
  <w:abstractNum w:abstractNumId="2" w15:restartNumberingAfterBreak="0">
    <w:nsid w:val="D971F3C1"/>
    <w:multiLevelType w:val="singleLevel"/>
    <w:tmpl w:val="D971F3C1"/>
    <w:lvl w:ilvl="0">
      <w:start w:val="1"/>
      <w:numFmt w:val="decimal"/>
      <w:lvlText w:val="%1."/>
      <w:lvlJc w:val="left"/>
      <w:pPr>
        <w:ind w:left="425" w:hanging="425"/>
      </w:pPr>
      <w:rPr>
        <w:rFonts w:hint="default"/>
      </w:rPr>
    </w:lvl>
  </w:abstractNum>
  <w:abstractNum w:abstractNumId="3" w15:restartNumberingAfterBreak="0">
    <w:nsid w:val="D9E521D7"/>
    <w:multiLevelType w:val="multilevel"/>
    <w:tmpl w:val="D9E521D7"/>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pStyle w:val="3"/>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 w15:restartNumberingAfterBreak="0">
    <w:nsid w:val="E66D6284"/>
    <w:multiLevelType w:val="singleLevel"/>
    <w:tmpl w:val="E66D6284"/>
    <w:lvl w:ilvl="0">
      <w:start w:val="1"/>
      <w:numFmt w:val="decimal"/>
      <w:lvlText w:val="%1."/>
      <w:lvlJc w:val="left"/>
      <w:pPr>
        <w:ind w:left="425" w:hanging="425"/>
      </w:pPr>
      <w:rPr>
        <w:rFonts w:hint="default"/>
      </w:rPr>
    </w:lvl>
  </w:abstractNum>
  <w:abstractNum w:abstractNumId="5" w15:restartNumberingAfterBreak="0">
    <w:nsid w:val="E8B985AD"/>
    <w:multiLevelType w:val="multilevel"/>
    <w:tmpl w:val="E8B985AD"/>
    <w:lvl w:ilvl="0">
      <w:start w:val="1"/>
      <w:numFmt w:val="decimal"/>
      <w:lvlText w:val="%1."/>
      <w:lvlJc w:val="left"/>
      <w:pPr>
        <w:ind w:left="425" w:hanging="425"/>
      </w:pPr>
      <w:rPr>
        <w:rFonts w:hint="default"/>
      </w:rPr>
    </w:lvl>
    <w:lvl w:ilvl="1">
      <w:start w:val="1"/>
      <w:numFmt w:val="decimal"/>
      <w:pStyle w:val="8"/>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6" w15:restartNumberingAfterBreak="0">
    <w:nsid w:val="FAB65E2C"/>
    <w:multiLevelType w:val="multilevel"/>
    <w:tmpl w:val="FAB65E2C"/>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pStyle w:val="4"/>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7" w15:restartNumberingAfterBreak="0">
    <w:nsid w:val="15AFF8EB"/>
    <w:multiLevelType w:val="multilevel"/>
    <w:tmpl w:val="15AFF8EB"/>
    <w:lvl w:ilvl="0">
      <w:start w:val="1"/>
      <w:numFmt w:val="decimal"/>
      <w:pStyle w:val="1"/>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8" w15:restartNumberingAfterBreak="0">
    <w:nsid w:val="1BF7600E"/>
    <w:multiLevelType w:val="multilevel"/>
    <w:tmpl w:val="1BF7600E"/>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pStyle w:val="5"/>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9" w15:restartNumberingAfterBreak="0">
    <w:nsid w:val="1C01F82D"/>
    <w:multiLevelType w:val="multilevel"/>
    <w:tmpl w:val="1C01F82D"/>
    <w:lvl w:ilvl="0">
      <w:start w:val="1"/>
      <w:numFmt w:val="decimal"/>
      <w:lvlText w:val="%1."/>
      <w:lvlJc w:val="left"/>
      <w:pPr>
        <w:ind w:left="425" w:hanging="425"/>
      </w:pPr>
      <w:rPr>
        <w:rFonts w:hint="default"/>
      </w:rPr>
    </w:lvl>
    <w:lvl w:ilvl="1">
      <w:start w:val="1"/>
      <w:numFmt w:val="decimal"/>
      <w:pStyle w:val="2"/>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0" w15:restartNumberingAfterBreak="0">
    <w:nsid w:val="5939595E"/>
    <w:multiLevelType w:val="multilevel"/>
    <w:tmpl w:val="5939595E"/>
    <w:lvl w:ilvl="0">
      <w:start w:val="1"/>
      <w:numFmt w:val="decimal"/>
      <w:pStyle w:val="7"/>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1" w15:restartNumberingAfterBreak="0">
    <w:nsid w:val="5A06C75B"/>
    <w:multiLevelType w:val="multilevel"/>
    <w:tmpl w:val="5A06C75B"/>
    <w:lvl w:ilvl="0">
      <w:start w:val="1"/>
      <w:numFmt w:val="decimal"/>
      <w:pStyle w:val="30"/>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2" w15:restartNumberingAfterBreak="0">
    <w:nsid w:val="708D1B8A"/>
    <w:multiLevelType w:val="multilevel"/>
    <w:tmpl w:val="708D1B8A"/>
    <w:lvl w:ilvl="0">
      <w:start w:val="1"/>
      <w:numFmt w:val="japaneseCounting"/>
      <w:lvlText w:val="%1、"/>
      <w:lvlJc w:val="left"/>
      <w:pPr>
        <w:ind w:left="450" w:hanging="450"/>
      </w:pPr>
      <w:rPr>
        <w:rFonts w:ascii="Cambria Math" w:hAnsi="Cambria Math"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9"/>
  </w:num>
  <w:num w:numId="3">
    <w:abstractNumId w:val="3"/>
  </w:num>
  <w:num w:numId="4">
    <w:abstractNumId w:val="11"/>
  </w:num>
  <w:num w:numId="5">
    <w:abstractNumId w:val="6"/>
  </w:num>
  <w:num w:numId="6">
    <w:abstractNumId w:val="8"/>
  </w:num>
  <w:num w:numId="7">
    <w:abstractNumId w:val="10"/>
  </w:num>
  <w:num w:numId="8">
    <w:abstractNumId w:val="5"/>
  </w:num>
  <w:num w:numId="9">
    <w:abstractNumId w:val="12"/>
  </w:num>
  <w:num w:numId="10">
    <w:abstractNumId w:val="4"/>
  </w:num>
  <w:num w:numId="11">
    <w:abstractNumId w:val="0"/>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172A27"/>
    <w:rsid w:val="003E62EB"/>
    <w:rsid w:val="007E3E2F"/>
    <w:rsid w:val="008A6F4A"/>
    <w:rsid w:val="043B2B4F"/>
    <w:rsid w:val="05EA4278"/>
    <w:rsid w:val="0A6E6272"/>
    <w:rsid w:val="10795FEF"/>
    <w:rsid w:val="11D33102"/>
    <w:rsid w:val="21A94C6D"/>
    <w:rsid w:val="27014C3F"/>
    <w:rsid w:val="2C1F016D"/>
    <w:rsid w:val="300A0A9A"/>
    <w:rsid w:val="33565510"/>
    <w:rsid w:val="33FF1F41"/>
    <w:rsid w:val="3FBA3D2A"/>
    <w:rsid w:val="4157288D"/>
    <w:rsid w:val="42A44AF9"/>
    <w:rsid w:val="45AF3C66"/>
    <w:rsid w:val="497B54EF"/>
    <w:rsid w:val="4B5A65B1"/>
    <w:rsid w:val="4D771137"/>
    <w:rsid w:val="501A5D94"/>
    <w:rsid w:val="55942A11"/>
    <w:rsid w:val="574B48CC"/>
    <w:rsid w:val="5CBB716A"/>
    <w:rsid w:val="5D852EA3"/>
    <w:rsid w:val="5EEC7C6B"/>
    <w:rsid w:val="618943B8"/>
    <w:rsid w:val="6A2E5F42"/>
    <w:rsid w:val="6A891671"/>
    <w:rsid w:val="6B77708E"/>
    <w:rsid w:val="70925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8933C54"/>
  <w15:docId w15:val="{7FC5FD4D-576E-624D-A3D7-4E5B7151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Block Tex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eastAsia="宋体" w:hAnsi="Calibri" w:cs="Times New Roman"/>
      <w:kern w:val="2"/>
      <w:sz w:val="21"/>
      <w:szCs w:val="24"/>
    </w:rPr>
  </w:style>
  <w:style w:type="paragraph" w:styleId="1">
    <w:name w:val="heading 1"/>
    <w:basedOn w:val="a"/>
    <w:next w:val="a"/>
    <w:link w:val="10"/>
    <w:qFormat/>
    <w:pPr>
      <w:keepNext/>
      <w:keepLines/>
      <w:numPr>
        <w:numId w:val="1"/>
      </w:numPr>
      <w:spacing w:before="340" w:after="330" w:line="576" w:lineRule="auto"/>
      <w:outlineLvl w:val="0"/>
    </w:pPr>
    <w:rPr>
      <w:b/>
      <w:kern w:val="44"/>
      <w:sz w:val="36"/>
    </w:rPr>
  </w:style>
  <w:style w:type="paragraph" w:styleId="2">
    <w:name w:val="heading 2"/>
    <w:basedOn w:val="a"/>
    <w:next w:val="a"/>
    <w:link w:val="20"/>
    <w:semiHidden/>
    <w:unhideWhenUsed/>
    <w:qFormat/>
    <w:pPr>
      <w:keepNext/>
      <w:keepLines/>
      <w:numPr>
        <w:ilvl w:val="1"/>
        <w:numId w:val="2"/>
      </w:numPr>
      <w:spacing w:before="260" w:after="260" w:line="413" w:lineRule="auto"/>
      <w:outlineLvl w:val="1"/>
    </w:pPr>
    <w:rPr>
      <w:rFonts w:ascii="Arial" w:eastAsia="黑体" w:hAnsi="Arial"/>
      <w:b/>
      <w:sz w:val="32"/>
      <w:szCs w:val="20"/>
    </w:rPr>
  </w:style>
  <w:style w:type="paragraph" w:styleId="3">
    <w:name w:val="heading 3"/>
    <w:basedOn w:val="a"/>
    <w:next w:val="a"/>
    <w:link w:val="31"/>
    <w:semiHidden/>
    <w:unhideWhenUsed/>
    <w:qFormat/>
    <w:pPr>
      <w:keepNext/>
      <w:keepLines/>
      <w:numPr>
        <w:ilvl w:val="2"/>
        <w:numId w:val="3"/>
      </w:numPr>
      <w:spacing w:before="260" w:after="260" w:line="413" w:lineRule="auto"/>
      <w:ind w:firstLine="400"/>
      <w:outlineLvl w:val="2"/>
    </w:pPr>
    <w:rPr>
      <w:rFonts w:asciiTheme="minorHAnsi" w:hAnsiTheme="minorHAnsi"/>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uiPriority w:val="99"/>
    <w:unhideWhenUsed/>
    <w:qFormat/>
    <w:pPr>
      <w:spacing w:after="120"/>
      <w:ind w:leftChars="700" w:left="1440" w:rightChars="700" w:right="1440"/>
    </w:pPr>
  </w:style>
  <w:style w:type="table" w:styleId="a4">
    <w:name w:val="Table Grid"/>
    <w:basedOn w:val="a2"/>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样式3"/>
    <w:basedOn w:val="1"/>
    <w:next w:val="a"/>
    <w:qFormat/>
    <w:pPr>
      <w:numPr>
        <w:numId w:val="4"/>
      </w:numPr>
    </w:pPr>
    <w:rPr>
      <w:rFonts w:asciiTheme="minorHAnsi" w:hAnsiTheme="minorHAnsi"/>
      <w:szCs w:val="22"/>
    </w:rPr>
  </w:style>
  <w:style w:type="character" w:customStyle="1" w:styleId="20">
    <w:name w:val="标题 2 字符"/>
    <w:link w:val="2"/>
    <w:uiPriority w:val="9"/>
    <w:qFormat/>
    <w:rPr>
      <w:rFonts w:ascii="Arial" w:eastAsia="黑体" w:hAnsi="Arial"/>
      <w:b/>
      <w:kern w:val="2"/>
      <w:sz w:val="32"/>
    </w:rPr>
  </w:style>
  <w:style w:type="paragraph" w:customStyle="1" w:styleId="4">
    <w:name w:val="样式4"/>
    <w:basedOn w:val="3"/>
    <w:next w:val="a"/>
    <w:pPr>
      <w:numPr>
        <w:numId w:val="5"/>
      </w:numPr>
    </w:pPr>
  </w:style>
  <w:style w:type="character" w:customStyle="1" w:styleId="31">
    <w:name w:val="标题 3 字符"/>
    <w:basedOn w:val="a1"/>
    <w:link w:val="3"/>
    <w:uiPriority w:val="9"/>
    <w:qFormat/>
    <w:rPr>
      <w:rFonts w:asciiTheme="minorHAnsi" w:eastAsiaTheme="minorEastAsia" w:hAnsiTheme="minorHAnsi"/>
      <w:b/>
      <w:kern w:val="2"/>
      <w:sz w:val="32"/>
    </w:rPr>
  </w:style>
  <w:style w:type="character" w:customStyle="1" w:styleId="10">
    <w:name w:val="标题 1 字符"/>
    <w:link w:val="1"/>
    <w:qFormat/>
    <w:rPr>
      <w:rFonts w:asciiTheme="minorHAnsi" w:eastAsia="宋体" w:hAnsiTheme="minorHAnsi"/>
      <w:b/>
      <w:kern w:val="44"/>
      <w:sz w:val="36"/>
      <w:szCs w:val="24"/>
    </w:rPr>
  </w:style>
  <w:style w:type="paragraph" w:customStyle="1" w:styleId="5">
    <w:name w:val="样式5"/>
    <w:basedOn w:val="3"/>
    <w:next w:val="a"/>
    <w:pPr>
      <w:numPr>
        <w:numId w:val="6"/>
      </w:numPr>
    </w:pPr>
  </w:style>
  <w:style w:type="paragraph" w:customStyle="1" w:styleId="7">
    <w:name w:val="样式7"/>
    <w:basedOn w:val="1"/>
    <w:next w:val="a"/>
    <w:qFormat/>
    <w:pPr>
      <w:numPr>
        <w:numId w:val="7"/>
      </w:numPr>
    </w:pPr>
  </w:style>
  <w:style w:type="paragraph" w:customStyle="1" w:styleId="8">
    <w:name w:val="样式8"/>
    <w:basedOn w:val="2"/>
    <w:next w:val="a"/>
    <w:qFormat/>
    <w:pPr>
      <w:numPr>
        <w:numId w:val="8"/>
      </w:numPr>
      <w:ind w:firstLine="0"/>
    </w:pPr>
  </w:style>
  <w:style w:type="paragraph" w:styleId="a5">
    <w:name w:val="List Paragraph"/>
    <w:basedOn w:val="a"/>
    <w:uiPriority w:val="34"/>
    <w:qFormat/>
    <w:pPr>
      <w:spacing w:line="360" w:lineRule="auto"/>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808</Words>
  <Characters>4611</Characters>
  <Application>Microsoft Office Word</Application>
  <DocSecurity>0</DocSecurity>
  <Lines>38</Lines>
  <Paragraphs>10</Paragraphs>
  <ScaleCrop>false</ScaleCrop>
  <Company>Kingsoft</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暴躁温柔1400734634</dc:creator>
  <cp:lastModifiedBy>李国睿</cp:lastModifiedBy>
  <cp:revision>2</cp:revision>
  <dcterms:created xsi:type="dcterms:W3CDTF">2014-10-29T12:08:00Z</dcterms:created>
  <dcterms:modified xsi:type="dcterms:W3CDTF">2019-07-10T05:29:00Z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