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313" w:rsidRPr="001C14EE" w:rsidRDefault="001A5313" w:rsidP="001A5313">
      <w:pPr>
        <w:spacing w:line="0" w:lineRule="atLeast"/>
        <w:jc w:val="right"/>
        <w:rPr>
          <w:rFonts w:ascii="Trebuchet MS" w:hAnsi="Trebuchet MS"/>
          <w:color w:val="000000" w:themeColor="text1"/>
          <w:kern w:val="0"/>
          <w:sz w:val="24"/>
          <w:szCs w:val="24"/>
          <w:u w:val="single"/>
        </w:rPr>
      </w:pPr>
      <w:r w:rsidRPr="001C14EE">
        <w:rPr>
          <w:rFonts w:ascii="Trebuchet MS" w:hAnsi="Trebuchet MS"/>
          <w:color w:val="000000" w:themeColor="text1"/>
          <w:kern w:val="0"/>
          <w:sz w:val="24"/>
          <w:szCs w:val="24"/>
          <w:u w:val="single"/>
        </w:rPr>
        <w:t>项目编号：</w:t>
      </w: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jc w:val="center"/>
        <w:rPr>
          <w:rFonts w:ascii="方正小标宋简体" w:eastAsia="方正小标宋简体" w:hAnsi="宋体"/>
          <w:b/>
          <w:color w:val="000000" w:themeColor="text1"/>
          <w:sz w:val="44"/>
          <w:szCs w:val="44"/>
        </w:rPr>
      </w:pPr>
      <w:r w:rsidRPr="001C14EE">
        <w:rPr>
          <w:rFonts w:ascii="方正小标宋简体" w:eastAsia="方正小标宋简体" w:hAnsi="宋体" w:hint="eastAsia"/>
          <w:b/>
          <w:color w:val="000000" w:themeColor="text1"/>
          <w:sz w:val="44"/>
          <w:szCs w:val="44"/>
        </w:rPr>
        <w:t xml:space="preserve">   上海外国语大学贤达经济人文学院</w:t>
      </w:r>
    </w:p>
    <w:p w:rsidR="001A5313" w:rsidRPr="001C14EE" w:rsidRDefault="001A5313" w:rsidP="001A5313">
      <w:pPr>
        <w:spacing w:line="0" w:lineRule="atLeast"/>
        <w:jc w:val="center"/>
        <w:rPr>
          <w:rFonts w:ascii="方正小标宋简体" w:eastAsia="方正小标宋简体" w:hAnsi="宋体"/>
          <w:b/>
          <w:color w:val="000000" w:themeColor="text1"/>
          <w:sz w:val="44"/>
          <w:szCs w:val="44"/>
        </w:rPr>
      </w:pPr>
      <w:r w:rsidRPr="001C14EE">
        <w:rPr>
          <w:rFonts w:ascii="方正小标宋简体" w:eastAsia="方正小标宋简体" w:hAnsi="宋体" w:hint="eastAsia"/>
          <w:b/>
          <w:color w:val="000000" w:themeColor="text1"/>
          <w:sz w:val="44"/>
          <w:szCs w:val="44"/>
        </w:rPr>
        <w:t xml:space="preserve">   预算项目管理</w:t>
      </w:r>
      <w:r w:rsidRPr="001C14EE">
        <w:rPr>
          <w:rFonts w:ascii="方正小标宋简体" w:eastAsia="方正小标宋简体" w:hAnsi="宋体"/>
          <w:b/>
          <w:color w:val="000000" w:themeColor="text1"/>
          <w:sz w:val="44"/>
          <w:szCs w:val="44"/>
        </w:rPr>
        <w:t xml:space="preserve"> </w:t>
      </w:r>
      <w:r w:rsidRPr="001C14EE">
        <w:rPr>
          <w:rFonts w:ascii="方正小标宋简体" w:eastAsia="方正小标宋简体" w:hAnsi="宋体" w:hint="eastAsia"/>
          <w:b/>
          <w:color w:val="000000" w:themeColor="text1"/>
          <w:sz w:val="44"/>
          <w:szCs w:val="44"/>
        </w:rPr>
        <w:t>采购项目</w:t>
      </w: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jc w:val="center"/>
        <w:rPr>
          <w:rFonts w:ascii="方正小标宋简体" w:eastAsia="方正小标宋简体" w:hAnsi="Trebuchet MS" w:cs="Microsoft Sans Serif"/>
          <w:b/>
          <w:color w:val="000000" w:themeColor="text1"/>
          <w:kern w:val="0"/>
          <w:sz w:val="132"/>
          <w:szCs w:val="132"/>
        </w:rPr>
      </w:pPr>
      <w:r w:rsidRPr="001C14EE">
        <w:rPr>
          <w:rFonts w:ascii="方正小标宋简体" w:eastAsia="方正小标宋简体" w:hAnsi="Trebuchet MS" w:cs="Microsoft Sans Serif" w:hint="eastAsia"/>
          <w:b/>
          <w:color w:val="000000" w:themeColor="text1"/>
          <w:kern w:val="0"/>
          <w:sz w:val="132"/>
          <w:szCs w:val="132"/>
        </w:rPr>
        <w:t>招标文件</w:t>
      </w: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jc w:val="center"/>
        <w:rPr>
          <w:rFonts w:ascii="方正小标宋简体" w:eastAsia="方正小标宋简体" w:hAnsi="宋体"/>
          <w:color w:val="000000" w:themeColor="text1"/>
          <w:sz w:val="48"/>
          <w:szCs w:val="48"/>
        </w:rPr>
      </w:pPr>
      <w:r w:rsidRPr="001C14EE">
        <w:rPr>
          <w:rFonts w:ascii="方正小标宋简体" w:eastAsia="方正小标宋简体" w:hAnsi="宋体" w:hint="eastAsia"/>
          <w:color w:val="000000" w:themeColor="text1"/>
          <w:sz w:val="48"/>
          <w:szCs w:val="48"/>
        </w:rPr>
        <w:t>（</w:t>
      </w:r>
      <w:r>
        <w:rPr>
          <w:rFonts w:ascii="方正小标宋简体" w:eastAsia="方正小标宋简体" w:hAnsi="宋体" w:hint="eastAsia"/>
          <w:color w:val="000000" w:themeColor="text1"/>
          <w:sz w:val="48"/>
          <w:szCs w:val="48"/>
        </w:rPr>
        <w:t>技术</w:t>
      </w:r>
      <w:r w:rsidRPr="001C14EE">
        <w:rPr>
          <w:rFonts w:ascii="方正小标宋简体" w:eastAsia="方正小标宋简体" w:hAnsi="宋体" w:hint="eastAsia"/>
          <w:color w:val="000000" w:themeColor="text1"/>
          <w:sz w:val="48"/>
          <w:szCs w:val="48"/>
        </w:rPr>
        <w:t>分册）</w:t>
      </w: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rPr>
          <w:rFonts w:ascii="Trebuchet MS" w:hAnsi="Trebuchet MS" w:cs="Microsoft Sans Serif"/>
          <w:color w:val="000000" w:themeColor="text1"/>
        </w:rPr>
      </w:pPr>
    </w:p>
    <w:p w:rsidR="001A5313" w:rsidRPr="001C14EE" w:rsidRDefault="001A5313" w:rsidP="001A5313">
      <w:pPr>
        <w:spacing w:line="0" w:lineRule="atLeast"/>
        <w:ind w:firstLineChars="700" w:firstLine="1960"/>
        <w:rPr>
          <w:rFonts w:ascii="方正小标宋简体" w:eastAsia="方正小标宋简体" w:hAnsi="Trebuchet MS" w:cs="Microsoft Sans Serif"/>
          <w:b/>
          <w:color w:val="000000" w:themeColor="text1"/>
          <w:sz w:val="28"/>
          <w:szCs w:val="28"/>
        </w:rPr>
      </w:pPr>
      <w:r w:rsidRPr="001C14EE">
        <w:rPr>
          <w:rFonts w:ascii="方正小标宋简体" w:eastAsia="方正小标宋简体" w:hAnsi="宋体" w:hint="eastAsia"/>
          <w:b/>
          <w:color w:val="000000" w:themeColor="text1"/>
          <w:sz w:val="28"/>
          <w:szCs w:val="28"/>
        </w:rPr>
        <w:t>上海外国语大学贤达经济人文学院</w:t>
      </w:r>
      <w:r w:rsidRPr="001C14EE">
        <w:rPr>
          <w:rFonts w:ascii="方正小标宋简体" w:eastAsia="方正小标宋简体" w:hAnsi="Trebuchet MS" w:cs="Microsoft Sans Serif" w:hint="eastAsia"/>
          <w:b/>
          <w:color w:val="000000" w:themeColor="text1"/>
          <w:sz w:val="28"/>
          <w:szCs w:val="28"/>
        </w:rPr>
        <w:t>招标中心</w:t>
      </w:r>
    </w:p>
    <w:p w:rsidR="001A5313" w:rsidRDefault="001A5313" w:rsidP="001A5313">
      <w:pPr>
        <w:spacing w:line="0" w:lineRule="atLeast"/>
        <w:jc w:val="center"/>
        <w:rPr>
          <w:rFonts w:ascii="方正小标宋简体" w:eastAsia="方正小标宋简体" w:hAnsi="Trebuchet MS" w:cs="Microsoft Sans Serif"/>
          <w:b/>
          <w:color w:val="000000" w:themeColor="text1"/>
          <w:sz w:val="36"/>
        </w:rPr>
      </w:pPr>
      <w:r w:rsidRPr="001C14EE">
        <w:rPr>
          <w:rFonts w:ascii="方正小标宋简体" w:eastAsia="方正小标宋简体" w:hAnsi="Trebuchet MS" w:cs="Microsoft Sans Serif" w:hint="eastAsia"/>
          <w:b/>
          <w:color w:val="000000" w:themeColor="text1"/>
          <w:sz w:val="36"/>
        </w:rPr>
        <w:t>二</w:t>
      </w:r>
      <w:r w:rsidRPr="001C14EE">
        <w:rPr>
          <w:rFonts w:ascii="宋体" w:hAnsi="宋体" w:cs="宋体" w:hint="eastAsia"/>
          <w:b/>
          <w:color w:val="000000" w:themeColor="text1"/>
          <w:sz w:val="36"/>
        </w:rPr>
        <w:t>〇</w:t>
      </w:r>
      <w:r w:rsidRPr="001C14EE">
        <w:rPr>
          <w:rFonts w:ascii="方正小标宋简体" w:eastAsia="方正小标宋简体" w:hAnsi="Trebuchet MS" w:cs="Microsoft Sans Serif" w:hint="eastAsia"/>
          <w:b/>
          <w:color w:val="000000" w:themeColor="text1"/>
          <w:sz w:val="36"/>
        </w:rPr>
        <w:t>一九年     月</w:t>
      </w:r>
    </w:p>
    <w:p w:rsidR="00603489" w:rsidRPr="00030EED" w:rsidRDefault="00C65968" w:rsidP="008C2257">
      <w:pPr>
        <w:rPr>
          <w:b/>
          <w:sz w:val="32"/>
          <w:szCs w:val="32"/>
        </w:rPr>
      </w:pPr>
      <w:r w:rsidRPr="00030EED">
        <w:rPr>
          <w:rFonts w:hint="eastAsia"/>
          <w:b/>
          <w:sz w:val="32"/>
          <w:szCs w:val="32"/>
        </w:rPr>
        <w:lastRenderedPageBreak/>
        <w:t>一、</w:t>
      </w:r>
      <w:r w:rsidR="00603489" w:rsidRPr="00030EED">
        <w:rPr>
          <w:rFonts w:hint="eastAsia"/>
          <w:b/>
          <w:sz w:val="32"/>
          <w:szCs w:val="32"/>
        </w:rPr>
        <w:t>技术规格要求</w:t>
      </w:r>
    </w:p>
    <w:p w:rsidR="00603489" w:rsidRPr="00DA651C" w:rsidRDefault="00C65968"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Pr>
          <w:rFonts w:ascii="宋体" w:hAnsi="宋体" w:cs="宋体"/>
          <w:b/>
          <w:bCs/>
          <w:color w:val="333333"/>
          <w:kern w:val="0"/>
          <w:sz w:val="24"/>
          <w:szCs w:val="24"/>
        </w:rPr>
        <w:t>1</w:t>
      </w:r>
      <w:r w:rsidR="00603489" w:rsidRPr="00DA651C">
        <w:rPr>
          <w:rFonts w:ascii="宋体" w:hAnsi="宋体" w:cs="宋体" w:hint="eastAsia"/>
          <w:b/>
          <w:bCs/>
          <w:color w:val="333333"/>
          <w:kern w:val="0"/>
          <w:sz w:val="24"/>
          <w:szCs w:val="24"/>
        </w:rPr>
        <w:t>.1总体要求</w:t>
      </w:r>
    </w:p>
    <w:p w:rsidR="00603489" w:rsidRPr="00DA651C" w:rsidRDefault="00A9162D"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Pr>
          <w:rFonts w:ascii="宋体" w:hAnsi="宋体" w:cs="宋体" w:hint="eastAsia"/>
          <w:color w:val="333333"/>
          <w:kern w:val="0"/>
          <w:sz w:val="24"/>
          <w:szCs w:val="24"/>
        </w:rPr>
        <w:t>预算</w:t>
      </w:r>
      <w:r w:rsidR="00B02A4B">
        <w:rPr>
          <w:rFonts w:ascii="宋体" w:hAnsi="宋体" w:cs="宋体" w:hint="eastAsia"/>
          <w:color w:val="333333"/>
          <w:kern w:val="0"/>
          <w:sz w:val="24"/>
          <w:szCs w:val="24"/>
        </w:rPr>
        <w:t>项目</w:t>
      </w:r>
      <w:r>
        <w:rPr>
          <w:rFonts w:ascii="宋体" w:hAnsi="宋体" w:cs="宋体" w:hint="eastAsia"/>
          <w:color w:val="333333"/>
          <w:kern w:val="0"/>
          <w:sz w:val="24"/>
          <w:szCs w:val="24"/>
        </w:rPr>
        <w:t>管理</w:t>
      </w:r>
      <w:r w:rsidR="00603489" w:rsidRPr="00DA651C">
        <w:rPr>
          <w:rFonts w:ascii="宋体" w:hAnsi="宋体" w:cs="宋体" w:hint="eastAsia"/>
          <w:color w:val="333333"/>
          <w:kern w:val="0"/>
          <w:sz w:val="24"/>
          <w:szCs w:val="24"/>
        </w:rPr>
        <w:t>系统是辅助二级部门建立中长期部门预算编制方法体系，日常动态编制预算、全员参与编制预算。软件通过动态建立预算项目数据库（滚动项目库），各业务部门日常向高校预算管理部门申报预算，并经反复且符合实际的沟通、确认，形成</w:t>
      </w:r>
      <w:bookmarkStart w:id="0" w:name="_GoBack"/>
      <w:bookmarkEnd w:id="0"/>
      <w:r w:rsidR="00603489" w:rsidRPr="00DA651C">
        <w:rPr>
          <w:rFonts w:ascii="宋体" w:hAnsi="宋体" w:cs="宋体" w:hint="eastAsia"/>
          <w:color w:val="333333"/>
          <w:kern w:val="0"/>
          <w:sz w:val="24"/>
          <w:szCs w:val="24"/>
        </w:rPr>
        <w:t>年度校内预算编制信息。学校按照财政部门预算要求，实现校内预算与财政部门预算衔接，每年从容、务实、高效编制（筛选出财政需要的信息）财政部门预算。帮助学校从源头提高预算管理质量，每年编制务实、可执行、高绩效的预算。</w:t>
      </w:r>
    </w:p>
    <w:p w:rsidR="00603489" w:rsidRPr="00DA651C" w:rsidRDefault="00C65968" w:rsidP="00603489">
      <w:pPr>
        <w:widowControl/>
        <w:shd w:val="clear" w:color="auto" w:fill="FFFFFF"/>
        <w:spacing w:line="360" w:lineRule="auto"/>
        <w:ind w:left="52" w:firstLine="480"/>
        <w:jc w:val="left"/>
        <w:rPr>
          <w:rFonts w:ascii="微软雅黑" w:eastAsia="微软雅黑" w:hAnsi="微软雅黑" w:cs="宋体"/>
          <w:color w:val="333333"/>
          <w:kern w:val="0"/>
          <w:sz w:val="23"/>
          <w:szCs w:val="23"/>
        </w:rPr>
      </w:pPr>
      <w:r>
        <w:rPr>
          <w:rFonts w:ascii="宋体" w:hAnsi="宋体" w:cs="宋体"/>
          <w:b/>
          <w:bCs/>
          <w:color w:val="333333"/>
          <w:kern w:val="0"/>
          <w:sz w:val="24"/>
          <w:szCs w:val="24"/>
        </w:rPr>
        <w:t>1</w:t>
      </w:r>
      <w:r w:rsidR="00603489" w:rsidRPr="00DA651C">
        <w:rPr>
          <w:rFonts w:ascii="宋体" w:hAnsi="宋体" w:cs="宋体" w:hint="eastAsia"/>
          <w:b/>
          <w:bCs/>
          <w:color w:val="333333"/>
          <w:kern w:val="0"/>
          <w:sz w:val="24"/>
          <w:szCs w:val="24"/>
        </w:rPr>
        <w:t>.2模块及内容要求</w:t>
      </w:r>
    </w:p>
    <w:p w:rsidR="00603489" w:rsidRPr="00DA651C" w:rsidRDefault="00C65968"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Pr>
          <w:rFonts w:ascii="宋体" w:hAnsi="宋体" w:cs="宋体"/>
          <w:b/>
          <w:bCs/>
          <w:color w:val="333333"/>
          <w:kern w:val="0"/>
          <w:sz w:val="24"/>
          <w:szCs w:val="24"/>
        </w:rPr>
        <w:t>1</w:t>
      </w:r>
      <w:r w:rsidR="00603489" w:rsidRPr="00DA651C">
        <w:rPr>
          <w:rFonts w:ascii="宋体" w:hAnsi="宋体" w:cs="宋体" w:hint="eastAsia"/>
          <w:b/>
          <w:bCs/>
          <w:color w:val="333333"/>
          <w:kern w:val="0"/>
          <w:sz w:val="24"/>
          <w:szCs w:val="24"/>
        </w:rPr>
        <w:t>.2.1项目库管理</w:t>
      </w:r>
    </w:p>
    <w:p w:rsidR="00603489" w:rsidRPr="00DA651C" w:rsidRDefault="00603489"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sidRPr="00DA651C">
        <w:rPr>
          <w:rFonts w:ascii="宋体" w:hAnsi="宋体" w:cs="宋体" w:hint="eastAsia"/>
          <w:color w:val="333333"/>
          <w:kern w:val="0"/>
          <w:sz w:val="24"/>
          <w:szCs w:val="24"/>
        </w:rPr>
        <w:t>系统能够为用户预算编制、预算调整提供专门的项目数据库，支持日常动态的预算项目申报、支持全员或者所有部门进行预算申报，并按照预算经费规模进行滚动项目建设、管理。项目库还可分组，根据不同的分组关系能得到对应的分组的汇总信息：</w:t>
      </w:r>
    </w:p>
    <w:p w:rsidR="00603489" w:rsidRPr="00DA651C" w:rsidRDefault="00603489"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sidRPr="00DA651C">
        <w:rPr>
          <w:rFonts w:ascii="宋体" w:hAnsi="宋体" w:cs="宋体" w:hint="eastAsia"/>
          <w:color w:val="333333"/>
          <w:kern w:val="0"/>
          <w:sz w:val="24"/>
          <w:szCs w:val="24"/>
        </w:rPr>
        <w:t>（1）年度部门预算申报的项目；</w:t>
      </w:r>
    </w:p>
    <w:p w:rsidR="00603489" w:rsidRPr="00DA651C" w:rsidRDefault="00603489"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sidRPr="00DA651C">
        <w:rPr>
          <w:rFonts w:ascii="宋体" w:hAnsi="宋体" w:cs="宋体" w:hint="eastAsia"/>
          <w:color w:val="333333"/>
          <w:kern w:val="0"/>
          <w:sz w:val="24"/>
          <w:szCs w:val="24"/>
        </w:rPr>
        <w:t>（2）每个部门建立归属自己的项目库与年度部门项目库之间可以互相打通。</w:t>
      </w:r>
    </w:p>
    <w:p w:rsidR="00603489" w:rsidRPr="00DA651C" w:rsidRDefault="00C65968"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Pr>
          <w:rFonts w:ascii="宋体" w:hAnsi="宋体" w:cs="宋体"/>
          <w:b/>
          <w:bCs/>
          <w:color w:val="333333"/>
          <w:kern w:val="0"/>
          <w:sz w:val="24"/>
          <w:szCs w:val="24"/>
        </w:rPr>
        <w:t>1</w:t>
      </w:r>
      <w:r w:rsidR="00603489" w:rsidRPr="00DA651C">
        <w:rPr>
          <w:rFonts w:ascii="宋体" w:hAnsi="宋体" w:cs="宋体" w:hint="eastAsia"/>
          <w:b/>
          <w:bCs/>
          <w:color w:val="333333"/>
          <w:kern w:val="0"/>
          <w:sz w:val="24"/>
          <w:szCs w:val="24"/>
        </w:rPr>
        <w:t>.2.2预算申报审批管理</w:t>
      </w:r>
    </w:p>
    <w:p w:rsidR="00603489" w:rsidRPr="00DA651C" w:rsidRDefault="00603489"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sidRPr="00DA651C">
        <w:rPr>
          <w:rFonts w:ascii="宋体" w:hAnsi="宋体" w:cs="宋体" w:hint="eastAsia"/>
          <w:color w:val="333333"/>
          <w:kern w:val="0"/>
          <w:sz w:val="24"/>
          <w:szCs w:val="24"/>
        </w:rPr>
        <w:t>支持人员经费、公用经费的标准维护功能，预算申报仅仅填制相关标准的数量即可生成预算表；支持对专项项目的申报审批功能，支持对专项项目申报流程、申报表单的自定义功能。可以动态的定制审核流程。</w:t>
      </w:r>
    </w:p>
    <w:p w:rsidR="00603489" w:rsidRPr="00DA651C" w:rsidRDefault="00C65968"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Pr>
          <w:rFonts w:ascii="宋体" w:hAnsi="宋体" w:cs="宋体"/>
          <w:b/>
          <w:bCs/>
          <w:color w:val="333333"/>
          <w:kern w:val="0"/>
          <w:sz w:val="24"/>
          <w:szCs w:val="24"/>
        </w:rPr>
        <w:t>1</w:t>
      </w:r>
      <w:r w:rsidR="00603489" w:rsidRPr="00DA651C">
        <w:rPr>
          <w:rFonts w:ascii="宋体" w:hAnsi="宋体" w:cs="宋体" w:hint="eastAsia"/>
          <w:b/>
          <w:bCs/>
          <w:color w:val="333333"/>
          <w:kern w:val="0"/>
          <w:sz w:val="24"/>
          <w:szCs w:val="24"/>
        </w:rPr>
        <w:t>.2.3预算指标管理</w:t>
      </w:r>
    </w:p>
    <w:p w:rsidR="00603489" w:rsidRPr="00DA651C" w:rsidRDefault="00603489"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sidRPr="00DA651C">
        <w:rPr>
          <w:rFonts w:ascii="宋体" w:hAnsi="宋体" w:cs="宋体" w:hint="eastAsia"/>
          <w:color w:val="333333"/>
          <w:kern w:val="0"/>
          <w:sz w:val="24"/>
          <w:szCs w:val="24"/>
        </w:rPr>
        <w:t>支持对财政二下指标进行指标细化、预算指标再调整功能。并与核算的对接,根据预算自动生成相关的信息设置预算的模板信息后进行项目的拨款与调整。</w:t>
      </w:r>
    </w:p>
    <w:p w:rsidR="00603489" w:rsidRPr="00DA651C" w:rsidRDefault="00603489"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sidRPr="00DA651C">
        <w:rPr>
          <w:rFonts w:ascii="宋体" w:hAnsi="宋体" w:cs="宋体" w:hint="eastAsia"/>
          <w:color w:val="333333"/>
          <w:kern w:val="0"/>
          <w:sz w:val="24"/>
          <w:szCs w:val="24"/>
        </w:rPr>
        <w:t>（1）自动同步预算申报的项目信息：从预算申报系统中按申报类型的不同，多样化的自动同步二下申报数到指标项目库中，形成核算项目库。</w:t>
      </w:r>
    </w:p>
    <w:p w:rsidR="00603489" w:rsidRPr="00DA651C" w:rsidRDefault="00603489"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sidRPr="00DA651C">
        <w:rPr>
          <w:rFonts w:ascii="宋体" w:hAnsi="宋体" w:cs="宋体" w:hint="eastAsia"/>
          <w:color w:val="333333"/>
          <w:kern w:val="0"/>
          <w:sz w:val="24"/>
          <w:szCs w:val="24"/>
        </w:rPr>
        <w:t>（2）项目精细化：对指标项目库中项目进行项目的分类和分级，把预算项目拆分形成最终的核算项目信息。</w:t>
      </w:r>
    </w:p>
    <w:p w:rsidR="00603489" w:rsidRPr="00DA651C" w:rsidRDefault="00603489"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sidRPr="00DA651C">
        <w:rPr>
          <w:rFonts w:ascii="宋体" w:hAnsi="宋体" w:cs="宋体" w:hint="eastAsia"/>
          <w:color w:val="333333"/>
          <w:kern w:val="0"/>
          <w:sz w:val="24"/>
          <w:szCs w:val="24"/>
        </w:rPr>
        <w:lastRenderedPageBreak/>
        <w:t>（3）项目调整：分别可从下往上和从上往下的发起同经费类的项目调整的申请，经过审核后可直接同步核算软件达到信息的一致。</w:t>
      </w:r>
    </w:p>
    <w:p w:rsidR="00603489" w:rsidRPr="00DA651C" w:rsidRDefault="00603489"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sidRPr="00DA651C">
        <w:rPr>
          <w:rFonts w:ascii="宋体" w:hAnsi="宋体" w:cs="宋体" w:hint="eastAsia"/>
          <w:color w:val="333333"/>
          <w:kern w:val="0"/>
          <w:sz w:val="24"/>
          <w:szCs w:val="24"/>
        </w:rPr>
        <w:t>（4）部门申请核算额度：对当年预算金额估计不足或突发情况的部门可以在平台上向财务处提出追加金额申请，财务会根据相应情况给审批，如审批通过会对接核算软件自动从财务人员选择的项目中追加经费到申请部门的项目里。</w:t>
      </w:r>
    </w:p>
    <w:p w:rsidR="00603489" w:rsidRPr="00DA651C" w:rsidRDefault="00603489"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sidRPr="00DA651C">
        <w:rPr>
          <w:rFonts w:ascii="宋体" w:hAnsi="宋体" w:cs="宋体" w:hint="eastAsia"/>
          <w:color w:val="333333"/>
          <w:kern w:val="0"/>
          <w:sz w:val="24"/>
          <w:szCs w:val="24"/>
        </w:rPr>
        <w:t>（5）执行率分析：预算到核算的执行率分析报表：分别从项目负责人、部门领导、分管校领导、财务处这四个角色出发。</w:t>
      </w:r>
    </w:p>
    <w:p w:rsidR="00603489" w:rsidRPr="00DA651C" w:rsidRDefault="00603489"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sidRPr="00DA651C">
        <w:rPr>
          <w:rFonts w:ascii="宋体" w:hAnsi="宋体" w:cs="宋体" w:hint="eastAsia"/>
          <w:color w:val="333333"/>
          <w:kern w:val="0"/>
          <w:sz w:val="24"/>
          <w:szCs w:val="24"/>
        </w:rPr>
        <w:t>（6）报表统计和生成。</w:t>
      </w:r>
    </w:p>
    <w:p w:rsidR="00603489" w:rsidRPr="00DA651C" w:rsidRDefault="00C65968"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Pr>
          <w:rFonts w:ascii="宋体" w:hAnsi="宋体" w:cs="宋体"/>
          <w:b/>
          <w:bCs/>
          <w:color w:val="333333"/>
          <w:kern w:val="0"/>
          <w:sz w:val="24"/>
          <w:szCs w:val="24"/>
        </w:rPr>
        <w:t>1</w:t>
      </w:r>
      <w:r w:rsidR="00603489" w:rsidRPr="00DA651C">
        <w:rPr>
          <w:rFonts w:ascii="宋体" w:hAnsi="宋体" w:cs="宋体" w:hint="eastAsia"/>
          <w:b/>
          <w:bCs/>
          <w:color w:val="333333"/>
          <w:kern w:val="0"/>
          <w:sz w:val="24"/>
          <w:szCs w:val="24"/>
        </w:rPr>
        <w:t>.2.4预算自动拨款管理</w:t>
      </w:r>
    </w:p>
    <w:p w:rsidR="00603489" w:rsidRPr="00DA651C" w:rsidRDefault="00603489"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sidRPr="00DA651C">
        <w:rPr>
          <w:rFonts w:ascii="宋体" w:hAnsi="宋体" w:cs="宋体" w:hint="eastAsia"/>
          <w:color w:val="333333"/>
          <w:kern w:val="0"/>
          <w:sz w:val="24"/>
          <w:szCs w:val="24"/>
        </w:rPr>
        <w:t>支持对细化后的指标自动生成拨款凭证的功能，并与预算会计软件的预算拨款功能自动衔接，成为预算执行和会计核算的控制依据。</w:t>
      </w:r>
    </w:p>
    <w:p w:rsidR="00603489" w:rsidRPr="00DA651C" w:rsidRDefault="00C65968"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Pr>
          <w:rFonts w:ascii="宋体" w:hAnsi="宋体" w:cs="宋体"/>
          <w:b/>
          <w:bCs/>
          <w:color w:val="333333"/>
          <w:kern w:val="0"/>
          <w:sz w:val="24"/>
          <w:szCs w:val="24"/>
        </w:rPr>
        <w:t>1</w:t>
      </w:r>
      <w:r w:rsidR="00603489" w:rsidRPr="00DA651C">
        <w:rPr>
          <w:rFonts w:ascii="宋体" w:hAnsi="宋体" w:cs="宋体" w:hint="eastAsia"/>
          <w:b/>
          <w:bCs/>
          <w:color w:val="333333"/>
          <w:kern w:val="0"/>
          <w:sz w:val="24"/>
          <w:szCs w:val="24"/>
        </w:rPr>
        <w:t>.2.5预算申报信息查询</w:t>
      </w:r>
    </w:p>
    <w:p w:rsidR="00603489" w:rsidRPr="00DA651C" w:rsidRDefault="00603489" w:rsidP="00603489">
      <w:pPr>
        <w:widowControl/>
        <w:shd w:val="clear" w:color="auto" w:fill="FFFFFF"/>
        <w:spacing w:line="360" w:lineRule="auto"/>
        <w:ind w:firstLine="480"/>
        <w:jc w:val="left"/>
        <w:rPr>
          <w:rFonts w:ascii="宋体" w:hAnsi="宋体" w:cs="宋体"/>
          <w:color w:val="333333"/>
          <w:kern w:val="0"/>
          <w:sz w:val="24"/>
          <w:szCs w:val="24"/>
        </w:rPr>
      </w:pPr>
      <w:r w:rsidRPr="00DA651C">
        <w:rPr>
          <w:rFonts w:ascii="宋体" w:hAnsi="宋体" w:cs="宋体" w:hint="eastAsia"/>
          <w:color w:val="333333"/>
          <w:kern w:val="0"/>
          <w:sz w:val="24"/>
          <w:szCs w:val="24"/>
        </w:rPr>
        <w:t>支持对预算申报过程中的各项数据分析、预算指标申请审批、预算拨款等信息的动态查询、流程查看功能。</w:t>
      </w:r>
    </w:p>
    <w:p w:rsidR="00603489" w:rsidRPr="00DA651C" w:rsidRDefault="00C65968" w:rsidP="00603489">
      <w:pPr>
        <w:widowControl/>
        <w:shd w:val="clear" w:color="auto" w:fill="FFFFFF"/>
        <w:spacing w:line="360" w:lineRule="auto"/>
        <w:ind w:firstLine="480"/>
        <w:jc w:val="left"/>
        <w:rPr>
          <w:rFonts w:ascii="宋体" w:hAnsi="宋体" w:cs="宋体"/>
          <w:b/>
          <w:bCs/>
          <w:color w:val="333333"/>
          <w:kern w:val="0"/>
          <w:sz w:val="24"/>
          <w:szCs w:val="24"/>
        </w:rPr>
      </w:pPr>
      <w:r>
        <w:rPr>
          <w:rFonts w:ascii="宋体" w:hAnsi="宋体" w:cs="宋体"/>
          <w:b/>
          <w:bCs/>
          <w:color w:val="333333"/>
          <w:kern w:val="0"/>
          <w:sz w:val="24"/>
          <w:szCs w:val="24"/>
        </w:rPr>
        <w:t>1</w:t>
      </w:r>
      <w:r w:rsidR="00603489" w:rsidRPr="00DA651C">
        <w:rPr>
          <w:rFonts w:ascii="宋体" w:hAnsi="宋体" w:cs="宋体" w:hint="eastAsia"/>
          <w:b/>
          <w:bCs/>
          <w:color w:val="333333"/>
          <w:kern w:val="0"/>
          <w:sz w:val="24"/>
          <w:szCs w:val="24"/>
        </w:rPr>
        <w:t>.2.6指标系统</w:t>
      </w:r>
    </w:p>
    <w:p w:rsidR="00603489" w:rsidRPr="00DA651C" w:rsidRDefault="00C65968" w:rsidP="00C65968">
      <w:pPr>
        <w:widowControl/>
        <w:spacing w:line="360" w:lineRule="auto"/>
        <w:ind w:leftChars="150" w:left="315"/>
        <w:jc w:val="left"/>
        <w:rPr>
          <w:rFonts w:ascii="宋体" w:hAnsi="宋体" w:cs="宋体"/>
          <w:color w:val="333333"/>
          <w:kern w:val="0"/>
          <w:sz w:val="24"/>
          <w:szCs w:val="24"/>
        </w:rPr>
      </w:pPr>
      <w:r>
        <w:rPr>
          <w:rFonts w:ascii="宋体" w:hAnsi="宋体" w:cs="宋体" w:hint="eastAsia"/>
          <w:color w:val="333333"/>
          <w:kern w:val="0"/>
          <w:sz w:val="24"/>
          <w:szCs w:val="24"/>
        </w:rPr>
        <w:t>a</w:t>
      </w:r>
      <w:r>
        <w:rPr>
          <w:rFonts w:ascii="宋体" w:hAnsi="宋体" w:cs="宋体"/>
          <w:color w:val="333333"/>
          <w:kern w:val="0"/>
          <w:sz w:val="24"/>
          <w:szCs w:val="24"/>
        </w:rPr>
        <w:t>.</w:t>
      </w:r>
      <w:r w:rsidR="00603489" w:rsidRPr="00DA651C">
        <w:rPr>
          <w:rFonts w:ascii="宋体" w:hAnsi="宋体" w:cs="宋体" w:hint="eastAsia"/>
          <w:color w:val="333333"/>
          <w:kern w:val="0"/>
          <w:sz w:val="24"/>
          <w:szCs w:val="24"/>
        </w:rPr>
        <w:t>自动同步预算申报的项目信息</w:t>
      </w:r>
      <w:r w:rsidR="00603489" w:rsidRPr="00DA651C">
        <w:rPr>
          <w:rFonts w:ascii="宋体" w:hAnsi="宋体" w:cs="宋体" w:hint="eastAsia"/>
          <w:color w:val="333333"/>
          <w:kern w:val="0"/>
          <w:sz w:val="24"/>
          <w:szCs w:val="24"/>
        </w:rPr>
        <w:br/>
        <w:t>从预算申报系统中按申报类型的不同，多样化的自动同步二下申报数到指标项目库中，形成核算项目库</w:t>
      </w:r>
      <w:r w:rsidR="00603489" w:rsidRPr="00DA651C">
        <w:rPr>
          <w:rFonts w:ascii="宋体" w:hAnsi="宋体" w:cs="宋体" w:hint="eastAsia"/>
          <w:color w:val="333333"/>
          <w:kern w:val="0"/>
          <w:sz w:val="24"/>
          <w:szCs w:val="24"/>
        </w:rPr>
        <w:br/>
      </w:r>
      <w:r>
        <w:rPr>
          <w:rFonts w:ascii="宋体" w:hAnsi="宋体" w:cs="宋体"/>
          <w:color w:val="333333"/>
          <w:kern w:val="0"/>
          <w:sz w:val="24"/>
          <w:szCs w:val="24"/>
        </w:rPr>
        <w:t>b.</w:t>
      </w:r>
      <w:r w:rsidR="00603489" w:rsidRPr="00DA651C">
        <w:rPr>
          <w:rFonts w:ascii="宋体" w:hAnsi="宋体" w:cs="宋体" w:hint="eastAsia"/>
          <w:color w:val="333333"/>
          <w:kern w:val="0"/>
          <w:sz w:val="24"/>
          <w:szCs w:val="24"/>
        </w:rPr>
        <w:t>项目精细化</w:t>
      </w:r>
      <w:r w:rsidR="00603489" w:rsidRPr="00DA651C">
        <w:rPr>
          <w:rFonts w:ascii="宋体" w:hAnsi="宋体" w:cs="宋体" w:hint="eastAsia"/>
          <w:color w:val="333333"/>
          <w:kern w:val="0"/>
          <w:sz w:val="24"/>
          <w:szCs w:val="24"/>
        </w:rPr>
        <w:br/>
        <w:t>对指标项目库中项目进行项目的分类和分级，把预算项目拆分形成最终的核算项目信息</w:t>
      </w:r>
      <w:r w:rsidR="00603489" w:rsidRPr="00DA651C">
        <w:rPr>
          <w:rFonts w:ascii="宋体" w:hAnsi="宋体" w:cs="宋体" w:hint="eastAsia"/>
          <w:color w:val="333333"/>
          <w:kern w:val="0"/>
          <w:sz w:val="24"/>
          <w:szCs w:val="24"/>
        </w:rPr>
        <w:br/>
      </w:r>
      <w:r>
        <w:rPr>
          <w:rFonts w:ascii="宋体" w:hAnsi="宋体" w:cs="宋体" w:hint="eastAsia"/>
          <w:color w:val="333333"/>
          <w:kern w:val="0"/>
          <w:sz w:val="24"/>
          <w:szCs w:val="24"/>
        </w:rPr>
        <w:t>c</w:t>
      </w:r>
      <w:r>
        <w:rPr>
          <w:rFonts w:ascii="宋体" w:hAnsi="宋体" w:cs="宋体"/>
          <w:color w:val="333333"/>
          <w:kern w:val="0"/>
          <w:sz w:val="24"/>
          <w:szCs w:val="24"/>
        </w:rPr>
        <w:t>.</w:t>
      </w:r>
      <w:r w:rsidR="00603489" w:rsidRPr="00DA651C">
        <w:rPr>
          <w:rFonts w:ascii="宋体" w:hAnsi="宋体" w:cs="宋体" w:hint="eastAsia"/>
          <w:color w:val="333333"/>
          <w:kern w:val="0"/>
          <w:sz w:val="24"/>
          <w:szCs w:val="24"/>
        </w:rPr>
        <w:t>项目调整</w:t>
      </w:r>
      <w:r w:rsidR="00603489" w:rsidRPr="00DA651C">
        <w:rPr>
          <w:rFonts w:ascii="宋体" w:hAnsi="宋体" w:cs="宋体" w:hint="eastAsia"/>
          <w:color w:val="333333"/>
          <w:kern w:val="0"/>
          <w:sz w:val="24"/>
          <w:szCs w:val="24"/>
        </w:rPr>
        <w:br/>
        <w:t>分别可从下往上和从上往下的发起同经费类的项目调整的申请，经过审核后可直接同步核算软件达到信息的一致。</w:t>
      </w:r>
      <w:r w:rsidR="00603489" w:rsidRPr="00DA651C">
        <w:rPr>
          <w:rFonts w:ascii="宋体" w:hAnsi="宋体" w:cs="宋体" w:hint="eastAsia"/>
          <w:color w:val="333333"/>
          <w:kern w:val="0"/>
          <w:sz w:val="24"/>
          <w:szCs w:val="24"/>
        </w:rPr>
        <w:br/>
      </w:r>
      <w:r>
        <w:rPr>
          <w:rFonts w:ascii="宋体" w:hAnsi="宋体" w:cs="宋体"/>
          <w:color w:val="333333"/>
          <w:kern w:val="0"/>
          <w:sz w:val="24"/>
          <w:szCs w:val="24"/>
        </w:rPr>
        <w:t>d.</w:t>
      </w:r>
      <w:r w:rsidR="00603489" w:rsidRPr="00DA651C">
        <w:rPr>
          <w:rFonts w:ascii="宋体" w:hAnsi="宋体" w:cs="宋体" w:hint="eastAsia"/>
          <w:color w:val="333333"/>
          <w:kern w:val="0"/>
          <w:sz w:val="24"/>
          <w:szCs w:val="24"/>
        </w:rPr>
        <w:t>部门申请核算额度</w:t>
      </w:r>
      <w:r w:rsidR="00603489" w:rsidRPr="00DA651C">
        <w:rPr>
          <w:rFonts w:ascii="宋体" w:hAnsi="宋体" w:cs="宋体" w:hint="eastAsia"/>
          <w:color w:val="333333"/>
          <w:kern w:val="0"/>
          <w:sz w:val="24"/>
          <w:szCs w:val="24"/>
        </w:rPr>
        <w:br/>
        <w:t>对当年预算金额估计不足或突发情况的部门可以在平台上向财务处提出追加金额申请，财务会根据相应情况给审批，如审批通过会对接核算软件自动从财务人员选择的项目中追加经费到申请部门的项目里。</w:t>
      </w:r>
      <w:r w:rsidR="00603489" w:rsidRPr="00DA651C">
        <w:rPr>
          <w:rFonts w:ascii="宋体" w:hAnsi="宋体" w:cs="宋体" w:hint="eastAsia"/>
          <w:color w:val="333333"/>
          <w:kern w:val="0"/>
          <w:sz w:val="24"/>
          <w:szCs w:val="24"/>
        </w:rPr>
        <w:br/>
      </w:r>
      <w:r>
        <w:rPr>
          <w:rFonts w:ascii="宋体" w:hAnsi="宋体" w:cs="宋体" w:hint="eastAsia"/>
          <w:color w:val="333333"/>
          <w:kern w:val="0"/>
          <w:sz w:val="24"/>
          <w:szCs w:val="24"/>
        </w:rPr>
        <w:t>e</w:t>
      </w:r>
      <w:r>
        <w:rPr>
          <w:rFonts w:ascii="宋体" w:hAnsi="宋体" w:cs="宋体"/>
          <w:color w:val="333333"/>
          <w:kern w:val="0"/>
          <w:sz w:val="24"/>
          <w:szCs w:val="24"/>
        </w:rPr>
        <w:t>.</w:t>
      </w:r>
      <w:r w:rsidR="00603489" w:rsidRPr="00DA651C">
        <w:rPr>
          <w:rFonts w:ascii="宋体" w:hAnsi="宋体" w:cs="宋体" w:hint="eastAsia"/>
          <w:color w:val="333333"/>
          <w:kern w:val="0"/>
          <w:sz w:val="24"/>
          <w:szCs w:val="24"/>
        </w:rPr>
        <w:t>执行率分析</w:t>
      </w:r>
      <w:r w:rsidR="00603489" w:rsidRPr="00DA651C">
        <w:rPr>
          <w:rFonts w:ascii="宋体" w:hAnsi="宋体" w:cs="宋体" w:hint="eastAsia"/>
          <w:color w:val="333333"/>
          <w:kern w:val="0"/>
          <w:sz w:val="24"/>
          <w:szCs w:val="24"/>
        </w:rPr>
        <w:br/>
      </w:r>
      <w:r w:rsidR="00603489" w:rsidRPr="00DA651C">
        <w:rPr>
          <w:rFonts w:ascii="宋体" w:hAnsi="宋体" w:cs="宋体" w:hint="eastAsia"/>
          <w:color w:val="333333"/>
          <w:kern w:val="0"/>
          <w:sz w:val="24"/>
          <w:szCs w:val="24"/>
        </w:rPr>
        <w:lastRenderedPageBreak/>
        <w:t>预算到核算的执行率分析报表：分别从项目负责人、部门领导、分管校领导、财务处这四个角色出发。</w:t>
      </w:r>
    </w:p>
    <w:p w:rsidR="00603489" w:rsidRPr="00DA651C" w:rsidRDefault="00C65968"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Pr>
          <w:rFonts w:ascii="宋体" w:hAnsi="宋体" w:cs="宋体"/>
          <w:b/>
          <w:bCs/>
          <w:color w:val="333333"/>
          <w:kern w:val="0"/>
          <w:sz w:val="24"/>
          <w:szCs w:val="24"/>
        </w:rPr>
        <w:t>1</w:t>
      </w:r>
      <w:r w:rsidR="00603489" w:rsidRPr="00DA651C">
        <w:rPr>
          <w:rFonts w:ascii="宋体" w:hAnsi="宋体" w:cs="宋体" w:hint="eastAsia"/>
          <w:b/>
          <w:bCs/>
          <w:color w:val="333333"/>
          <w:kern w:val="0"/>
          <w:sz w:val="24"/>
          <w:szCs w:val="24"/>
        </w:rPr>
        <w:t>.3接口及其他要求</w:t>
      </w:r>
    </w:p>
    <w:p w:rsidR="00603489" w:rsidRPr="00DA651C" w:rsidRDefault="00C65968"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Pr>
          <w:rFonts w:ascii="宋体" w:hAnsi="宋体" w:cs="宋体"/>
          <w:b/>
          <w:bCs/>
          <w:color w:val="333333"/>
          <w:kern w:val="0"/>
          <w:sz w:val="24"/>
          <w:szCs w:val="24"/>
        </w:rPr>
        <w:t>1</w:t>
      </w:r>
      <w:r w:rsidR="00603489" w:rsidRPr="00DA651C">
        <w:rPr>
          <w:rFonts w:ascii="宋体" w:hAnsi="宋体" w:cs="宋体" w:hint="eastAsia"/>
          <w:b/>
          <w:bCs/>
          <w:color w:val="333333"/>
          <w:kern w:val="0"/>
          <w:sz w:val="24"/>
          <w:szCs w:val="24"/>
        </w:rPr>
        <w:t>.3.1校园信息化接口集成要求</w:t>
      </w:r>
    </w:p>
    <w:p w:rsidR="00603489" w:rsidRPr="00DA651C" w:rsidRDefault="00220822"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Pr>
          <w:rFonts w:ascii="宋体" w:hAnsi="宋体" w:cs="宋体" w:hint="eastAsia"/>
          <w:color w:val="333333"/>
          <w:kern w:val="0"/>
          <w:sz w:val="24"/>
          <w:szCs w:val="24"/>
        </w:rPr>
        <w:t>★</w:t>
      </w:r>
      <w:r w:rsidR="00603489" w:rsidRPr="00DA651C">
        <w:rPr>
          <w:rFonts w:ascii="宋体" w:hAnsi="宋体" w:cs="宋体" w:hint="eastAsia"/>
          <w:color w:val="333333"/>
          <w:kern w:val="0"/>
          <w:sz w:val="24"/>
          <w:szCs w:val="24"/>
        </w:rPr>
        <w:t>（1）能够与学校统一身份验证平台</w:t>
      </w:r>
      <w:r>
        <w:rPr>
          <w:rFonts w:ascii="宋体" w:hAnsi="宋体" w:cs="宋体" w:hint="eastAsia"/>
          <w:color w:val="333333"/>
          <w:kern w:val="0"/>
          <w:sz w:val="24"/>
          <w:szCs w:val="24"/>
        </w:rPr>
        <w:t>和企业微信平台</w:t>
      </w:r>
      <w:r w:rsidR="00603489" w:rsidRPr="00DA651C">
        <w:rPr>
          <w:rFonts w:ascii="宋体" w:hAnsi="宋体" w:cs="宋体" w:hint="eastAsia"/>
          <w:color w:val="333333"/>
          <w:kern w:val="0"/>
          <w:sz w:val="24"/>
          <w:szCs w:val="24"/>
        </w:rPr>
        <w:t>对接，实现单点登录功能。</w:t>
      </w:r>
    </w:p>
    <w:p w:rsidR="00603489" w:rsidRDefault="00220822" w:rsidP="00603489">
      <w:pPr>
        <w:widowControl/>
        <w:shd w:val="clear" w:color="auto" w:fill="FFFFFF"/>
        <w:spacing w:line="360" w:lineRule="auto"/>
        <w:ind w:firstLine="480"/>
        <w:jc w:val="left"/>
        <w:rPr>
          <w:rFonts w:ascii="宋体" w:hAnsi="宋体" w:cs="宋体"/>
          <w:color w:val="333333"/>
          <w:kern w:val="0"/>
          <w:sz w:val="24"/>
          <w:szCs w:val="24"/>
        </w:rPr>
      </w:pPr>
      <w:r>
        <w:rPr>
          <w:rFonts w:ascii="宋体" w:hAnsi="宋体" w:cs="宋体" w:hint="eastAsia"/>
          <w:color w:val="333333"/>
          <w:kern w:val="0"/>
          <w:sz w:val="24"/>
          <w:szCs w:val="24"/>
        </w:rPr>
        <w:t>★</w:t>
      </w:r>
      <w:r w:rsidR="00603489" w:rsidRPr="00DA651C">
        <w:rPr>
          <w:rFonts w:ascii="宋体" w:hAnsi="宋体" w:cs="宋体" w:hint="eastAsia"/>
          <w:color w:val="333333"/>
          <w:kern w:val="0"/>
          <w:sz w:val="24"/>
          <w:szCs w:val="24"/>
        </w:rPr>
        <w:t>（2）能够将财务系统经费使用情况数据推送到学校中央数据库，供校园其他业务系统使用。</w:t>
      </w:r>
    </w:p>
    <w:p w:rsidR="00220822" w:rsidRPr="00DA651C" w:rsidRDefault="00220822"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Pr>
          <w:rFonts w:ascii="宋体" w:hAnsi="宋体" w:cs="宋体" w:hint="eastAsia"/>
          <w:color w:val="333333"/>
          <w:kern w:val="0"/>
          <w:sz w:val="24"/>
          <w:szCs w:val="24"/>
        </w:rPr>
        <w:t>★</w:t>
      </w:r>
      <w:r w:rsidRPr="00DA651C">
        <w:rPr>
          <w:rFonts w:ascii="宋体" w:hAnsi="宋体" w:cs="宋体" w:hint="eastAsia"/>
          <w:color w:val="333333"/>
          <w:kern w:val="0"/>
          <w:sz w:val="24"/>
          <w:szCs w:val="24"/>
        </w:rPr>
        <w:t>（</w:t>
      </w:r>
      <w:r>
        <w:rPr>
          <w:rFonts w:ascii="宋体" w:hAnsi="宋体" w:cs="宋体"/>
          <w:color w:val="333333"/>
          <w:kern w:val="0"/>
          <w:sz w:val="24"/>
          <w:szCs w:val="24"/>
        </w:rPr>
        <w:t>3</w:t>
      </w:r>
      <w:r w:rsidRPr="00DA651C">
        <w:rPr>
          <w:rFonts w:ascii="宋体" w:hAnsi="宋体" w:cs="宋体" w:hint="eastAsia"/>
          <w:color w:val="333333"/>
          <w:kern w:val="0"/>
          <w:sz w:val="24"/>
          <w:szCs w:val="24"/>
        </w:rPr>
        <w:t>）</w:t>
      </w:r>
      <w:r>
        <w:rPr>
          <w:rFonts w:ascii="宋体" w:hAnsi="宋体" w:cs="宋体" w:hint="eastAsia"/>
          <w:color w:val="333333"/>
          <w:kern w:val="0"/>
          <w:sz w:val="24"/>
          <w:szCs w:val="24"/>
        </w:rPr>
        <w:t>要与现有财务系统进行无缝对接，实现财务处的所有需求。</w:t>
      </w:r>
    </w:p>
    <w:p w:rsidR="00603489" w:rsidRPr="00DA651C" w:rsidRDefault="00C65968"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Pr>
          <w:rFonts w:ascii="宋体" w:hAnsi="宋体" w:cs="宋体"/>
          <w:b/>
          <w:bCs/>
          <w:color w:val="333333"/>
          <w:kern w:val="0"/>
          <w:sz w:val="24"/>
          <w:szCs w:val="24"/>
        </w:rPr>
        <w:t>1</w:t>
      </w:r>
      <w:r w:rsidR="00603489" w:rsidRPr="00DA651C">
        <w:rPr>
          <w:rFonts w:ascii="宋体" w:hAnsi="宋体" w:cs="宋体" w:hint="eastAsia"/>
          <w:b/>
          <w:bCs/>
          <w:color w:val="333333"/>
          <w:kern w:val="0"/>
          <w:sz w:val="24"/>
          <w:szCs w:val="24"/>
        </w:rPr>
        <w:t>.3.2其他要求</w:t>
      </w:r>
    </w:p>
    <w:p w:rsidR="00603489" w:rsidRPr="00DA651C" w:rsidRDefault="00603489" w:rsidP="00603489">
      <w:pPr>
        <w:widowControl/>
        <w:shd w:val="clear" w:color="auto" w:fill="FFFFFF"/>
        <w:spacing w:line="360" w:lineRule="auto"/>
        <w:ind w:firstLine="480"/>
        <w:jc w:val="left"/>
        <w:rPr>
          <w:rFonts w:ascii="微软雅黑" w:eastAsia="微软雅黑" w:hAnsi="微软雅黑" w:cs="宋体"/>
          <w:color w:val="333333"/>
          <w:kern w:val="0"/>
          <w:sz w:val="23"/>
          <w:szCs w:val="23"/>
        </w:rPr>
      </w:pPr>
      <w:r w:rsidRPr="00DA651C">
        <w:rPr>
          <w:rFonts w:ascii="宋体" w:hAnsi="宋体" w:cs="宋体" w:hint="eastAsia"/>
          <w:color w:val="333333"/>
          <w:kern w:val="0"/>
          <w:sz w:val="24"/>
          <w:szCs w:val="24"/>
        </w:rPr>
        <w:t>（1）应用部署及安全要求</w:t>
      </w:r>
    </w:p>
    <w:p w:rsidR="00603489" w:rsidRPr="00030EED" w:rsidRDefault="00603489" w:rsidP="00603489">
      <w:pPr>
        <w:widowControl/>
        <w:shd w:val="clear" w:color="auto" w:fill="FFFFFF"/>
        <w:spacing w:line="360" w:lineRule="auto"/>
        <w:ind w:firstLine="480"/>
        <w:jc w:val="left"/>
        <w:rPr>
          <w:rFonts w:ascii="宋体" w:hAnsi="宋体" w:cs="宋体"/>
          <w:color w:val="333333"/>
          <w:kern w:val="0"/>
          <w:sz w:val="24"/>
          <w:szCs w:val="24"/>
        </w:rPr>
      </w:pPr>
      <w:r w:rsidRPr="00DA651C">
        <w:rPr>
          <w:rFonts w:ascii="宋体" w:hAnsi="宋体" w:cs="宋体" w:hint="eastAsia"/>
          <w:color w:val="333333"/>
          <w:kern w:val="0"/>
          <w:sz w:val="24"/>
          <w:szCs w:val="24"/>
        </w:rPr>
        <w:t>供职工、学生使用的外部数据服务器与财务内部数据服务器独立设置，有严密的安全机制，同时，要考虑外部服务器、内部服务发生病毒攻击、系统故障、硬件故障、人为网上攻击时，系统崩溃或数据遭破坏后，系统及数据的恢复方案。</w:t>
      </w:r>
    </w:p>
    <w:p w:rsidR="00603489" w:rsidRPr="00030EED" w:rsidRDefault="00603489" w:rsidP="00603489">
      <w:pPr>
        <w:widowControl/>
        <w:shd w:val="clear" w:color="auto" w:fill="FFFFFF"/>
        <w:spacing w:line="360" w:lineRule="auto"/>
        <w:ind w:firstLine="480"/>
        <w:jc w:val="left"/>
        <w:rPr>
          <w:rFonts w:ascii="宋体" w:hAnsi="宋体" w:cs="宋体"/>
          <w:color w:val="333333"/>
          <w:kern w:val="0"/>
          <w:sz w:val="24"/>
          <w:szCs w:val="24"/>
        </w:rPr>
      </w:pPr>
      <w:r w:rsidRPr="00DA651C">
        <w:rPr>
          <w:rFonts w:ascii="宋体" w:hAnsi="宋体" w:cs="宋体" w:hint="eastAsia"/>
          <w:color w:val="333333"/>
          <w:kern w:val="0"/>
          <w:sz w:val="24"/>
          <w:szCs w:val="24"/>
        </w:rPr>
        <w:t>（2）系统架构及主要技术指标要求</w:t>
      </w:r>
    </w:p>
    <w:p w:rsidR="00603489" w:rsidRPr="00030EED" w:rsidRDefault="00603489" w:rsidP="00603489">
      <w:pPr>
        <w:widowControl/>
        <w:shd w:val="clear" w:color="auto" w:fill="FFFFFF"/>
        <w:spacing w:line="360" w:lineRule="auto"/>
        <w:ind w:firstLine="480"/>
        <w:jc w:val="left"/>
        <w:rPr>
          <w:rFonts w:ascii="宋体" w:hAnsi="宋体" w:cs="宋体"/>
          <w:color w:val="333333"/>
          <w:kern w:val="0"/>
          <w:sz w:val="24"/>
          <w:szCs w:val="24"/>
        </w:rPr>
      </w:pPr>
      <w:r w:rsidRPr="00DA651C">
        <w:rPr>
          <w:rFonts w:ascii="宋体" w:hAnsi="宋体" w:cs="宋体" w:hint="eastAsia"/>
          <w:color w:val="333333"/>
          <w:kern w:val="0"/>
          <w:sz w:val="24"/>
          <w:szCs w:val="24"/>
        </w:rPr>
        <w:t>①要求软件除预算会计软件外，其他应用软件功能模块均需采用B/S（浏览器/服务器模式）系统架构，基于Web技术开发，学校非财务处人员的网上操作，无需其他软件，采用浏览器即可使用。</w:t>
      </w:r>
    </w:p>
    <w:p w:rsidR="00603489" w:rsidRPr="00030EED" w:rsidRDefault="00603489" w:rsidP="00603489">
      <w:pPr>
        <w:widowControl/>
        <w:shd w:val="clear" w:color="auto" w:fill="FFFFFF"/>
        <w:spacing w:line="360" w:lineRule="auto"/>
        <w:ind w:firstLine="480"/>
        <w:jc w:val="left"/>
        <w:rPr>
          <w:rFonts w:ascii="宋体" w:hAnsi="宋体" w:cs="宋体"/>
          <w:color w:val="333333"/>
          <w:kern w:val="0"/>
          <w:sz w:val="24"/>
          <w:szCs w:val="24"/>
        </w:rPr>
      </w:pPr>
      <w:r w:rsidRPr="00DA651C">
        <w:rPr>
          <w:rFonts w:ascii="宋体" w:hAnsi="宋体" w:cs="宋体" w:hint="eastAsia"/>
          <w:color w:val="333333"/>
          <w:kern w:val="0"/>
          <w:sz w:val="24"/>
          <w:szCs w:val="24"/>
        </w:rPr>
        <w:t>②系统支持以下操作系统：Windows 200</w:t>
      </w:r>
      <w:r>
        <w:rPr>
          <w:rFonts w:ascii="宋体" w:hAnsi="宋体" w:cs="宋体"/>
          <w:color w:val="333333"/>
          <w:kern w:val="0"/>
          <w:sz w:val="24"/>
          <w:szCs w:val="24"/>
        </w:rPr>
        <w:t>8</w:t>
      </w:r>
      <w:r w:rsidRPr="00DA651C">
        <w:rPr>
          <w:rFonts w:ascii="宋体" w:hAnsi="宋体" w:cs="宋体" w:hint="eastAsia"/>
          <w:color w:val="333333"/>
          <w:kern w:val="0"/>
          <w:sz w:val="24"/>
          <w:szCs w:val="24"/>
        </w:rPr>
        <w:t xml:space="preserve"> Server和Windows 2003 Server。</w:t>
      </w:r>
    </w:p>
    <w:p w:rsidR="00603489" w:rsidRPr="00030EED" w:rsidRDefault="00603489" w:rsidP="00603489">
      <w:pPr>
        <w:widowControl/>
        <w:shd w:val="clear" w:color="auto" w:fill="FFFFFF"/>
        <w:spacing w:line="360" w:lineRule="auto"/>
        <w:ind w:firstLine="480"/>
        <w:jc w:val="left"/>
        <w:rPr>
          <w:rFonts w:ascii="宋体" w:hAnsi="宋体" w:cs="宋体"/>
          <w:color w:val="333333"/>
          <w:kern w:val="0"/>
          <w:sz w:val="24"/>
          <w:szCs w:val="24"/>
        </w:rPr>
      </w:pPr>
      <w:r w:rsidRPr="00DA651C">
        <w:rPr>
          <w:rFonts w:ascii="宋体" w:hAnsi="宋体" w:cs="宋体" w:hint="eastAsia"/>
          <w:color w:val="333333"/>
          <w:kern w:val="0"/>
          <w:sz w:val="24"/>
          <w:szCs w:val="24"/>
        </w:rPr>
        <w:t>③支持以下数据库：MS SQL Server 2000/2005。</w:t>
      </w:r>
    </w:p>
    <w:p w:rsidR="008C2257" w:rsidRDefault="00603489" w:rsidP="00C65968">
      <w:pPr>
        <w:widowControl/>
        <w:shd w:val="clear" w:color="auto" w:fill="FFFFFF"/>
        <w:spacing w:line="360" w:lineRule="auto"/>
        <w:ind w:leftChars="100" w:left="690" w:hangingChars="200" w:hanging="480"/>
        <w:jc w:val="left"/>
        <w:rPr>
          <w:rFonts w:ascii="宋体" w:hAnsi="宋体" w:cs="宋体"/>
          <w:color w:val="333333"/>
          <w:kern w:val="0"/>
          <w:sz w:val="24"/>
          <w:szCs w:val="24"/>
        </w:rPr>
      </w:pPr>
      <w:r w:rsidRPr="00DA651C">
        <w:rPr>
          <w:rFonts w:ascii="宋体" w:hAnsi="宋体" w:cs="宋体" w:hint="eastAsia"/>
          <w:color w:val="333333"/>
          <w:kern w:val="0"/>
          <w:sz w:val="24"/>
          <w:szCs w:val="24"/>
        </w:rPr>
        <w:t>（3）软件系统所需操作系统以及数据库等系统软件不在本次采购范围之内。</w:t>
      </w:r>
    </w:p>
    <w:p w:rsidR="00591F15" w:rsidRDefault="00591F15" w:rsidP="00C65968">
      <w:pPr>
        <w:widowControl/>
        <w:shd w:val="clear" w:color="auto" w:fill="FFFFFF"/>
        <w:spacing w:line="360" w:lineRule="auto"/>
        <w:ind w:leftChars="100" w:left="690" w:hangingChars="200" w:hanging="480"/>
        <w:jc w:val="left"/>
        <w:rPr>
          <w:rFonts w:ascii="宋体" w:hAnsi="宋体" w:cs="宋体"/>
          <w:color w:val="333333"/>
          <w:kern w:val="0"/>
          <w:sz w:val="24"/>
          <w:szCs w:val="24"/>
        </w:rPr>
      </w:pPr>
    </w:p>
    <w:p w:rsidR="00591F15" w:rsidRPr="00030EED" w:rsidRDefault="00591F15" w:rsidP="00030EED">
      <w:pPr>
        <w:rPr>
          <w:b/>
          <w:sz w:val="32"/>
          <w:szCs w:val="32"/>
        </w:rPr>
      </w:pPr>
      <w:r w:rsidRPr="00030EED">
        <w:rPr>
          <w:b/>
          <w:sz w:val="32"/>
          <w:szCs w:val="32"/>
        </w:rPr>
        <w:t>二、</w:t>
      </w:r>
      <w:r w:rsidRPr="00030EED">
        <w:rPr>
          <w:rFonts w:hint="eastAsia"/>
          <w:b/>
          <w:sz w:val="32"/>
          <w:szCs w:val="32"/>
        </w:rPr>
        <w:t>项目实施要求</w:t>
      </w:r>
    </w:p>
    <w:p w:rsidR="00591F15" w:rsidRPr="00030EED" w:rsidRDefault="00591F15" w:rsidP="00591F15">
      <w:pPr>
        <w:pStyle w:val="1"/>
        <w:numPr>
          <w:ilvl w:val="0"/>
          <w:numId w:val="0"/>
        </w:numPr>
        <w:jc w:val="both"/>
        <w:rPr>
          <w:rFonts w:ascii="宋体" w:hAnsi="宋体" w:cs="宋体"/>
          <w:snapToGrid/>
          <w:color w:val="333333"/>
          <w:sz w:val="24"/>
          <w:szCs w:val="24"/>
        </w:rPr>
      </w:pPr>
      <w:r w:rsidRPr="00030EED">
        <w:rPr>
          <w:rFonts w:ascii="宋体" w:hAnsi="宋体" w:cs="宋体" w:hint="eastAsia"/>
          <w:snapToGrid/>
          <w:color w:val="333333"/>
          <w:sz w:val="24"/>
          <w:szCs w:val="24"/>
        </w:rPr>
        <w:t>2.1对投标人的基本要求</w:t>
      </w:r>
    </w:p>
    <w:p w:rsidR="00591F15" w:rsidRPr="00030EED" w:rsidRDefault="00591F15" w:rsidP="00030EED">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1)</w:t>
      </w:r>
      <w:r w:rsidRPr="00030EED">
        <w:rPr>
          <w:rFonts w:ascii="宋体" w:hAnsi="宋体" w:cs="宋体" w:hint="eastAsia"/>
          <w:color w:val="333333"/>
          <w:kern w:val="0"/>
          <w:sz w:val="24"/>
          <w:szCs w:val="24"/>
        </w:rPr>
        <w:tab/>
        <w:t>项目启动后，投标人就应允许业主（招标）单位以及相关的工作人员参与项目开发及系统整合本身必须的需求分析、初步设计、单元测试等相关工作。</w:t>
      </w:r>
    </w:p>
    <w:p w:rsidR="00591F15" w:rsidRPr="00030EED" w:rsidRDefault="00591F15" w:rsidP="00030EED">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2)</w:t>
      </w:r>
      <w:r w:rsidRPr="00030EED">
        <w:rPr>
          <w:rFonts w:ascii="宋体" w:hAnsi="宋体" w:cs="宋体" w:hint="eastAsia"/>
          <w:color w:val="333333"/>
          <w:kern w:val="0"/>
          <w:sz w:val="24"/>
          <w:szCs w:val="24"/>
        </w:rPr>
        <w:tab/>
        <w:t>投标人应负责在项目完成时将系统的全部有关技术文件（至少包括信息标准集、需求说明书、数据库结构、系统详细部署文档、后期应用系统相关接口等）、资料及测试、验收报告和系统测试使用的测试数据等文档汇集成册提交给招标单位，并提供电子文档。</w:t>
      </w:r>
    </w:p>
    <w:p w:rsidR="00591F15" w:rsidRPr="00030EED" w:rsidRDefault="00591F15" w:rsidP="00030EED">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3)</w:t>
      </w:r>
      <w:r w:rsidRPr="00030EED">
        <w:rPr>
          <w:rFonts w:ascii="宋体" w:hAnsi="宋体" w:cs="宋体" w:hint="eastAsia"/>
          <w:color w:val="333333"/>
          <w:kern w:val="0"/>
          <w:sz w:val="24"/>
          <w:szCs w:val="24"/>
        </w:rPr>
        <w:tab/>
        <w:t xml:space="preserve">投标人应明确承诺在项目完成时对业主（招标）单位人员进行运维、二次开发等涉及项目后续发展有关技术培训、支持的具体实施办法或目标， </w:t>
      </w:r>
    </w:p>
    <w:p w:rsidR="00591F15" w:rsidRPr="00030EED" w:rsidRDefault="00591F15" w:rsidP="00030EED">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lastRenderedPageBreak/>
        <w:t>4)</w:t>
      </w:r>
      <w:r w:rsidRPr="00030EED">
        <w:rPr>
          <w:rFonts w:ascii="宋体" w:hAnsi="宋体" w:cs="宋体" w:hint="eastAsia"/>
          <w:color w:val="333333"/>
          <w:kern w:val="0"/>
          <w:sz w:val="24"/>
          <w:szCs w:val="24"/>
        </w:rPr>
        <w:tab/>
        <w:t>▲投标人对整个项目应具有完整的项目实施计划、详细的工作内容安排及过程控制和验收方案。</w:t>
      </w:r>
    </w:p>
    <w:p w:rsidR="00591F15" w:rsidRPr="00030EED" w:rsidRDefault="00591F15" w:rsidP="00030EED">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5）▲投标人应具备对接学校统一身份认证、门户平台的能力，提供详细的对接方案。</w:t>
      </w:r>
    </w:p>
    <w:p w:rsidR="00591F15" w:rsidRPr="00030EED" w:rsidRDefault="00591F15" w:rsidP="00591F15">
      <w:pPr>
        <w:pStyle w:val="3"/>
        <w:numPr>
          <w:ilvl w:val="0"/>
          <w:numId w:val="0"/>
        </w:numPr>
        <w:rPr>
          <w:rFonts w:ascii="宋体" w:hAnsi="宋体" w:cs="宋体"/>
          <w:color w:val="333333"/>
          <w:kern w:val="0"/>
          <w:sz w:val="24"/>
          <w:szCs w:val="24"/>
        </w:rPr>
      </w:pPr>
      <w:r w:rsidRPr="00030EED">
        <w:rPr>
          <w:rFonts w:ascii="宋体" w:hAnsi="宋体" w:cs="宋体" w:hint="eastAsia"/>
          <w:color w:val="333333"/>
          <w:kern w:val="0"/>
          <w:sz w:val="24"/>
          <w:szCs w:val="24"/>
        </w:rPr>
        <w:t>2.2项目人员配置</w:t>
      </w:r>
    </w:p>
    <w:p w:rsidR="00591F15" w:rsidRPr="00030EED" w:rsidRDefault="00591F15" w:rsidP="00030EED">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1）投标人必须成立合理的组织机构，建立健全保障项目顺利实施的各项管理制度和质量保证体系，安排好足够的高素质人才参加本项目的建设；在项目机构中应明确各岗位的职责、任职资格及成果，确保工程顺利实施。</w:t>
      </w:r>
    </w:p>
    <w:p w:rsidR="00591F15" w:rsidRPr="00030EED" w:rsidRDefault="00591F15" w:rsidP="00030EED">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2）▲具有极强的本地化服务能力，保证能在本地提供持续的服务，参加本项目的项目组成员应根据本项目的特点分别具有软件设计和开发、测试的相关的实施经验。</w:t>
      </w:r>
    </w:p>
    <w:p w:rsidR="00591F15" w:rsidRPr="00030EED" w:rsidRDefault="00591F15" w:rsidP="00030EED">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3）项目组人员必须具有类似职责的集成、开发经验，能够与用户进行良好的沟通，并掌握数字校园领域的相关基础知识。</w:t>
      </w:r>
    </w:p>
    <w:p w:rsidR="00591F15" w:rsidRPr="00030EED" w:rsidRDefault="00591F15" w:rsidP="00030EED">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4）参与此项目的技术人员必须具有强烈的服务意识和高度的责任感。</w:t>
      </w:r>
    </w:p>
    <w:p w:rsidR="00591F15" w:rsidRPr="00030EED" w:rsidRDefault="00591F15" w:rsidP="00030EED">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5）对上述安排投标人应在实施方案中详细描述，包括项目组成员名单、本项目工作职位、专业方向、工作、项目履历和在本项目中的职责分工。</w:t>
      </w:r>
    </w:p>
    <w:p w:rsidR="00591F15" w:rsidRPr="00030EED" w:rsidRDefault="00591F15" w:rsidP="00030EED">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6）在建设期内，项目管理负责人应在接到学校通知2小时内到达学校现场处理问题或交流情况。</w:t>
      </w:r>
    </w:p>
    <w:p w:rsidR="00591F15" w:rsidRPr="00030EED" w:rsidRDefault="00591F15" w:rsidP="00591F15">
      <w:pPr>
        <w:pStyle w:val="3"/>
        <w:numPr>
          <w:ilvl w:val="0"/>
          <w:numId w:val="0"/>
        </w:numPr>
        <w:rPr>
          <w:rFonts w:ascii="宋体" w:hAnsi="宋体" w:cs="宋体"/>
          <w:color w:val="333333"/>
          <w:kern w:val="0"/>
          <w:sz w:val="24"/>
          <w:szCs w:val="24"/>
        </w:rPr>
      </w:pPr>
      <w:r w:rsidRPr="00030EED">
        <w:rPr>
          <w:rFonts w:ascii="宋体" w:hAnsi="宋体" w:cs="宋体" w:hint="eastAsia"/>
          <w:color w:val="333333"/>
          <w:kern w:val="0"/>
          <w:sz w:val="24"/>
          <w:szCs w:val="24"/>
        </w:rPr>
        <w:t>2.3开发管理</w:t>
      </w:r>
    </w:p>
    <w:p w:rsidR="00591F15" w:rsidRPr="00030EED" w:rsidRDefault="00591F15" w:rsidP="00591F15">
      <w:pPr>
        <w:rPr>
          <w:rFonts w:ascii="宋体" w:hAnsi="宋体" w:cs="宋体"/>
          <w:color w:val="333333"/>
          <w:kern w:val="0"/>
          <w:sz w:val="24"/>
          <w:szCs w:val="24"/>
        </w:rPr>
      </w:pPr>
      <w:r w:rsidRPr="00030EED">
        <w:rPr>
          <w:rFonts w:ascii="宋体" w:hAnsi="宋体" w:cs="宋体" w:hint="eastAsia"/>
          <w:color w:val="333333"/>
          <w:kern w:val="0"/>
          <w:sz w:val="24"/>
          <w:szCs w:val="24"/>
        </w:rPr>
        <w:t xml:space="preserve">    对项目的建设进行科学严格的管理，该项目的管理要通过项目管理委员会织对项目进行系统计划、有序组织、科学指导和有效控制，促进项目全面顺利实施。</w:t>
      </w:r>
    </w:p>
    <w:p w:rsidR="00591F15" w:rsidRPr="00030EED" w:rsidRDefault="00591F15" w:rsidP="00591F15">
      <w:pPr>
        <w:pStyle w:val="3"/>
        <w:numPr>
          <w:ilvl w:val="0"/>
          <w:numId w:val="0"/>
        </w:numPr>
        <w:rPr>
          <w:rFonts w:ascii="宋体" w:hAnsi="宋体" w:cs="宋体"/>
          <w:color w:val="333333"/>
          <w:kern w:val="0"/>
          <w:sz w:val="24"/>
          <w:szCs w:val="24"/>
        </w:rPr>
      </w:pPr>
      <w:r w:rsidRPr="00030EED">
        <w:rPr>
          <w:rFonts w:ascii="宋体" w:hAnsi="宋体" w:cs="宋体" w:hint="eastAsia"/>
          <w:color w:val="333333"/>
          <w:kern w:val="0"/>
          <w:sz w:val="24"/>
          <w:szCs w:val="24"/>
        </w:rPr>
        <w:t>2.4文档管理</w:t>
      </w:r>
    </w:p>
    <w:p w:rsidR="00591F15" w:rsidRPr="00030EED" w:rsidRDefault="00591F15" w:rsidP="00591F15">
      <w:pPr>
        <w:rPr>
          <w:rFonts w:ascii="宋体" w:hAnsi="宋体" w:cs="宋体"/>
          <w:color w:val="333333"/>
          <w:kern w:val="0"/>
          <w:sz w:val="24"/>
          <w:szCs w:val="24"/>
        </w:rPr>
      </w:pPr>
      <w:r w:rsidRPr="00030EED">
        <w:rPr>
          <w:rFonts w:ascii="宋体" w:hAnsi="宋体" w:cs="宋体" w:hint="eastAsia"/>
          <w:color w:val="333333"/>
          <w:kern w:val="0"/>
          <w:sz w:val="24"/>
          <w:szCs w:val="24"/>
        </w:rPr>
        <w:t xml:space="preserve">    根据开发进度及时提供有关开发文档，包括需求说明书、系统设计说明书、测试计划、测试分析报告、系统部署手册、操作手册、系统安装手册、数据库表格视图说明书等；</w:t>
      </w:r>
    </w:p>
    <w:p w:rsidR="00591F15" w:rsidRPr="00030EED" w:rsidRDefault="00591F15" w:rsidP="00591F15">
      <w:pPr>
        <w:pStyle w:val="3"/>
        <w:numPr>
          <w:ilvl w:val="0"/>
          <w:numId w:val="0"/>
        </w:numPr>
        <w:rPr>
          <w:rFonts w:ascii="宋体" w:hAnsi="宋体" w:cs="宋体"/>
          <w:color w:val="333333"/>
          <w:kern w:val="0"/>
          <w:sz w:val="24"/>
          <w:szCs w:val="24"/>
        </w:rPr>
      </w:pPr>
      <w:r w:rsidRPr="00030EED">
        <w:rPr>
          <w:rFonts w:ascii="宋体" w:hAnsi="宋体" w:cs="宋体" w:hint="eastAsia"/>
          <w:color w:val="333333"/>
          <w:kern w:val="0"/>
          <w:sz w:val="24"/>
          <w:szCs w:val="24"/>
        </w:rPr>
        <w:t>2.5进度要求</w:t>
      </w:r>
    </w:p>
    <w:p w:rsidR="00591F15" w:rsidRPr="00030EED" w:rsidRDefault="00591F15" w:rsidP="00591F15">
      <w:pPr>
        <w:rPr>
          <w:rFonts w:ascii="宋体" w:hAnsi="宋体" w:cs="宋体"/>
          <w:color w:val="333333"/>
          <w:kern w:val="0"/>
          <w:sz w:val="24"/>
          <w:szCs w:val="24"/>
        </w:rPr>
      </w:pPr>
      <w:r w:rsidRPr="00030EED">
        <w:rPr>
          <w:rFonts w:ascii="宋体" w:hAnsi="宋体" w:cs="宋体" w:hint="eastAsia"/>
          <w:color w:val="333333"/>
          <w:kern w:val="0"/>
          <w:sz w:val="24"/>
          <w:szCs w:val="24"/>
        </w:rPr>
        <w:t xml:space="preserve">    必须在合同生效后3个月交付用户试运行，试运行1个月后提交验收。投标人应针对本项目的完成时间提交项目开发计划，项目计划经采购人确认后严格按计划执行，如需变更必须提出书面的项目变更手续。</w:t>
      </w:r>
    </w:p>
    <w:p w:rsidR="00591F15" w:rsidRPr="00030EED" w:rsidRDefault="00591F15" w:rsidP="00591F15">
      <w:pPr>
        <w:pStyle w:val="3"/>
        <w:numPr>
          <w:ilvl w:val="0"/>
          <w:numId w:val="0"/>
        </w:numPr>
        <w:rPr>
          <w:rFonts w:ascii="宋体" w:hAnsi="宋体" w:cs="宋体"/>
          <w:color w:val="333333"/>
          <w:kern w:val="0"/>
          <w:sz w:val="24"/>
          <w:szCs w:val="24"/>
        </w:rPr>
      </w:pPr>
      <w:r w:rsidRPr="00030EED">
        <w:rPr>
          <w:rFonts w:ascii="宋体" w:hAnsi="宋体" w:cs="宋体" w:hint="eastAsia"/>
          <w:color w:val="333333"/>
          <w:kern w:val="0"/>
          <w:sz w:val="24"/>
          <w:szCs w:val="24"/>
        </w:rPr>
        <w:t>2.6</w:t>
      </w:r>
      <w:r w:rsidRPr="00030EED">
        <w:rPr>
          <w:rFonts w:ascii="宋体" w:hAnsi="宋体" w:cs="宋体"/>
          <w:color w:val="333333"/>
          <w:kern w:val="0"/>
          <w:sz w:val="24"/>
          <w:szCs w:val="24"/>
        </w:rPr>
        <w:t xml:space="preserve"> </w:t>
      </w:r>
      <w:r w:rsidRPr="00030EED">
        <w:rPr>
          <w:rFonts w:ascii="宋体" w:hAnsi="宋体" w:cs="宋体" w:hint="eastAsia"/>
          <w:color w:val="333333"/>
          <w:kern w:val="0"/>
          <w:sz w:val="24"/>
          <w:szCs w:val="24"/>
        </w:rPr>
        <w:t>用户培训</w:t>
      </w:r>
    </w:p>
    <w:p w:rsidR="00591F15" w:rsidRPr="00030EED" w:rsidRDefault="00591F15" w:rsidP="00591F15">
      <w:pPr>
        <w:rPr>
          <w:rFonts w:ascii="宋体" w:hAnsi="宋体" w:cs="宋体"/>
          <w:color w:val="333333"/>
          <w:kern w:val="0"/>
          <w:sz w:val="24"/>
          <w:szCs w:val="24"/>
        </w:rPr>
      </w:pPr>
      <w:r w:rsidRPr="00030EED">
        <w:rPr>
          <w:rFonts w:ascii="宋体" w:hAnsi="宋体" w:cs="宋体" w:hint="eastAsia"/>
          <w:color w:val="333333"/>
          <w:kern w:val="0"/>
          <w:sz w:val="24"/>
          <w:szCs w:val="24"/>
        </w:rPr>
        <w:t xml:space="preserve">    用户培训应贯串于整个项目的实施过程中，包括从项目准备、研发到项目运行的全过程中。提供详细的培训方案、培训内容、培训计划、人员数目、开发工具、软件使用、后期维护。</w:t>
      </w:r>
    </w:p>
    <w:p w:rsidR="00591F15" w:rsidRPr="00030EED" w:rsidRDefault="00591F15" w:rsidP="00666A74">
      <w:pPr>
        <w:pStyle w:val="4"/>
        <w:numPr>
          <w:ilvl w:val="0"/>
          <w:numId w:val="0"/>
        </w:numPr>
        <w:spacing w:before="280" w:after="290"/>
        <w:ind w:firstLineChars="200" w:firstLine="482"/>
        <w:jc w:val="both"/>
        <w:rPr>
          <w:rFonts w:ascii="宋体" w:hAnsi="宋体" w:cs="宋体"/>
          <w:color w:val="333333"/>
          <w:szCs w:val="24"/>
        </w:rPr>
      </w:pPr>
      <w:r w:rsidRPr="00030EED">
        <w:rPr>
          <w:rFonts w:ascii="宋体" w:hAnsi="宋体" w:cs="宋体"/>
          <w:color w:val="333333"/>
          <w:szCs w:val="24"/>
        </w:rPr>
        <w:t xml:space="preserve">2.6.1 </w:t>
      </w:r>
      <w:r w:rsidRPr="00030EED">
        <w:rPr>
          <w:rFonts w:ascii="宋体" w:hAnsi="宋体" w:cs="宋体" w:hint="eastAsia"/>
          <w:color w:val="333333"/>
          <w:szCs w:val="24"/>
        </w:rPr>
        <w:t>运行管理培训</w:t>
      </w:r>
    </w:p>
    <w:p w:rsidR="00591F15" w:rsidRPr="00030EED" w:rsidRDefault="00591F15" w:rsidP="00591F15">
      <w:pPr>
        <w:rPr>
          <w:rFonts w:ascii="宋体" w:hAnsi="宋体" w:cs="宋体"/>
          <w:color w:val="333333"/>
          <w:kern w:val="0"/>
          <w:sz w:val="24"/>
          <w:szCs w:val="24"/>
        </w:rPr>
      </w:pPr>
      <w:r w:rsidRPr="00030EED">
        <w:rPr>
          <w:rFonts w:ascii="宋体" w:hAnsi="宋体" w:cs="宋体" w:hint="eastAsia"/>
          <w:color w:val="333333"/>
          <w:kern w:val="0"/>
          <w:sz w:val="24"/>
          <w:szCs w:val="24"/>
        </w:rPr>
        <w:t xml:space="preserve">    为了使的相关人员掌握有关应用系统的使用、维护和管理方法，达到能独立进行管理、故障处理、日常测试和维护等工作的目的，应进行系统的技术培训，以保证所建设的系统能够正常、安全、平稳地运行。运行管理培训的对象除了信息与网络管理中心的人员外，还包括校内各单位的信息管理员。</w:t>
      </w:r>
    </w:p>
    <w:p w:rsidR="00591F15" w:rsidRPr="00030EED" w:rsidRDefault="00591F15" w:rsidP="00666A74">
      <w:pPr>
        <w:pStyle w:val="4"/>
        <w:numPr>
          <w:ilvl w:val="0"/>
          <w:numId w:val="0"/>
        </w:numPr>
        <w:spacing w:before="280" w:after="290"/>
        <w:ind w:firstLineChars="200" w:firstLine="482"/>
        <w:jc w:val="both"/>
        <w:rPr>
          <w:rFonts w:ascii="宋体" w:hAnsi="宋体" w:cs="宋体"/>
          <w:color w:val="333333"/>
          <w:szCs w:val="24"/>
        </w:rPr>
      </w:pPr>
      <w:r w:rsidRPr="00030EED">
        <w:rPr>
          <w:rFonts w:ascii="宋体" w:hAnsi="宋体" w:cs="宋体"/>
          <w:color w:val="333333"/>
          <w:szCs w:val="24"/>
        </w:rPr>
        <w:lastRenderedPageBreak/>
        <w:t>2.6.2</w:t>
      </w:r>
      <w:r w:rsidRPr="00030EED">
        <w:rPr>
          <w:rFonts w:ascii="宋体" w:hAnsi="宋体" w:cs="宋体" w:hint="eastAsia"/>
          <w:color w:val="333333"/>
          <w:szCs w:val="24"/>
        </w:rPr>
        <w:t>培训要求</w:t>
      </w:r>
    </w:p>
    <w:p w:rsidR="00591F15" w:rsidRPr="00030EED" w:rsidRDefault="00591F15" w:rsidP="00591F15">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培训教师应具有丰富的同类课程的教学经验和应用实践经验，中文授课；为所有被培训人员提供培训用文字资料和讲义等相关材料。如果培训地点在外地，投标人还应承诺为所有被培训人员提供食宿，并按合同规定安排培训时间和培训名额；</w:t>
      </w:r>
    </w:p>
    <w:p w:rsidR="00591F15" w:rsidRPr="00030EED" w:rsidRDefault="00591F15" w:rsidP="00666A74">
      <w:pPr>
        <w:pStyle w:val="4"/>
        <w:numPr>
          <w:ilvl w:val="0"/>
          <w:numId w:val="0"/>
        </w:numPr>
        <w:spacing w:before="280" w:after="290"/>
        <w:ind w:firstLineChars="200" w:firstLine="482"/>
        <w:jc w:val="both"/>
        <w:rPr>
          <w:rFonts w:ascii="宋体" w:hAnsi="宋体" w:cs="宋体"/>
          <w:color w:val="333333"/>
          <w:szCs w:val="24"/>
        </w:rPr>
      </w:pPr>
      <w:r w:rsidRPr="00030EED">
        <w:rPr>
          <w:rFonts w:ascii="宋体" w:hAnsi="宋体" w:cs="宋体"/>
          <w:color w:val="333333"/>
          <w:szCs w:val="24"/>
        </w:rPr>
        <w:t xml:space="preserve">2.6.3 </w:t>
      </w:r>
      <w:r w:rsidRPr="00030EED">
        <w:rPr>
          <w:rFonts w:ascii="宋体" w:hAnsi="宋体" w:cs="宋体" w:hint="eastAsia"/>
          <w:color w:val="333333"/>
          <w:szCs w:val="24"/>
        </w:rPr>
        <w:t>培训方式</w:t>
      </w:r>
    </w:p>
    <w:p w:rsidR="00591F15" w:rsidRPr="00030EED" w:rsidRDefault="00591F15" w:rsidP="00591F15">
      <w:pPr>
        <w:rPr>
          <w:rFonts w:ascii="宋体" w:hAnsi="宋体" w:cs="宋体"/>
          <w:color w:val="333333"/>
          <w:kern w:val="0"/>
          <w:sz w:val="24"/>
          <w:szCs w:val="24"/>
        </w:rPr>
      </w:pPr>
      <w:r w:rsidRPr="00030EED">
        <w:rPr>
          <w:rFonts w:ascii="宋体" w:hAnsi="宋体" w:cs="宋体" w:hint="eastAsia"/>
          <w:color w:val="333333"/>
          <w:kern w:val="0"/>
          <w:sz w:val="24"/>
          <w:szCs w:val="24"/>
        </w:rPr>
        <w:t xml:space="preserve">    课堂讲解、实际操作、专题交流、现场实施指导等。</w:t>
      </w:r>
    </w:p>
    <w:p w:rsidR="00591F15" w:rsidRPr="00030EED" w:rsidRDefault="00591F15" w:rsidP="00666A74">
      <w:pPr>
        <w:pStyle w:val="4"/>
        <w:numPr>
          <w:ilvl w:val="0"/>
          <w:numId w:val="0"/>
        </w:numPr>
        <w:spacing w:before="280" w:after="290"/>
        <w:ind w:firstLineChars="200" w:firstLine="482"/>
        <w:jc w:val="both"/>
        <w:rPr>
          <w:rFonts w:ascii="宋体" w:hAnsi="宋体" w:cs="宋体"/>
          <w:color w:val="333333"/>
          <w:szCs w:val="24"/>
        </w:rPr>
      </w:pPr>
      <w:r w:rsidRPr="00030EED">
        <w:rPr>
          <w:rFonts w:ascii="宋体" w:hAnsi="宋体" w:cs="宋体"/>
          <w:color w:val="333333"/>
          <w:szCs w:val="24"/>
        </w:rPr>
        <w:t xml:space="preserve">2.6.4 </w:t>
      </w:r>
      <w:r w:rsidRPr="00030EED">
        <w:rPr>
          <w:rFonts w:ascii="宋体" w:hAnsi="宋体" w:cs="宋体" w:hint="eastAsia"/>
          <w:color w:val="333333"/>
          <w:szCs w:val="24"/>
        </w:rPr>
        <w:t>培训内容</w:t>
      </w:r>
    </w:p>
    <w:p w:rsidR="00591F15" w:rsidRDefault="00591F15" w:rsidP="00666A74">
      <w:pPr>
        <w:ind w:firstLine="480"/>
        <w:rPr>
          <w:rFonts w:ascii="宋体" w:hAnsi="宋体" w:cs="宋体"/>
          <w:color w:val="333333"/>
          <w:kern w:val="0"/>
          <w:sz w:val="24"/>
          <w:szCs w:val="24"/>
        </w:rPr>
      </w:pPr>
      <w:r w:rsidRPr="00030EED">
        <w:rPr>
          <w:rFonts w:ascii="宋体" w:hAnsi="宋体" w:cs="宋体" w:hint="eastAsia"/>
          <w:color w:val="333333"/>
          <w:kern w:val="0"/>
          <w:sz w:val="24"/>
          <w:szCs w:val="24"/>
        </w:rPr>
        <w:t>投标方根据项目需求向提供有针对性的培训内容，以确保相关人员能够使用、维护项目成果。</w:t>
      </w:r>
    </w:p>
    <w:p w:rsidR="00666A74" w:rsidRPr="00666A74" w:rsidRDefault="00666A74" w:rsidP="00666A74">
      <w:pPr>
        <w:ind w:firstLine="480"/>
        <w:rPr>
          <w:rFonts w:ascii="宋体" w:hAnsi="宋体" w:cs="宋体"/>
          <w:color w:val="333333"/>
          <w:kern w:val="0"/>
          <w:sz w:val="24"/>
          <w:szCs w:val="24"/>
        </w:rPr>
      </w:pPr>
    </w:p>
    <w:p w:rsidR="00666A74" w:rsidRPr="00030EED" w:rsidRDefault="00591F15" w:rsidP="00030EED">
      <w:pPr>
        <w:rPr>
          <w:b/>
          <w:sz w:val="32"/>
          <w:szCs w:val="32"/>
        </w:rPr>
      </w:pPr>
      <w:r w:rsidRPr="00030EED">
        <w:rPr>
          <w:b/>
          <w:sz w:val="32"/>
          <w:szCs w:val="32"/>
        </w:rPr>
        <w:t>三、</w:t>
      </w:r>
      <w:r w:rsidRPr="00030EED">
        <w:rPr>
          <w:rFonts w:hint="eastAsia"/>
          <w:b/>
          <w:sz w:val="32"/>
          <w:szCs w:val="32"/>
        </w:rPr>
        <w:t xml:space="preserve"> </w:t>
      </w:r>
      <w:r w:rsidRPr="00030EED">
        <w:rPr>
          <w:rFonts w:hint="eastAsia"/>
          <w:b/>
          <w:sz w:val="32"/>
          <w:szCs w:val="32"/>
        </w:rPr>
        <w:t>项目验收</w:t>
      </w:r>
    </w:p>
    <w:p w:rsidR="00666A74" w:rsidRDefault="00666A74" w:rsidP="00591F15">
      <w:pPr>
        <w:rPr>
          <w:rFonts w:ascii="宋体" w:hAnsi="宋体" w:cs="宋体"/>
          <w:b/>
          <w:bCs/>
          <w:color w:val="333333"/>
          <w:kern w:val="0"/>
          <w:sz w:val="24"/>
          <w:szCs w:val="24"/>
        </w:rPr>
      </w:pPr>
    </w:p>
    <w:p w:rsidR="00591F15" w:rsidRPr="00030EED" w:rsidRDefault="00591F15" w:rsidP="00591F15">
      <w:pPr>
        <w:rPr>
          <w:rFonts w:ascii="宋体" w:hAnsi="宋体" w:cs="宋体"/>
          <w:color w:val="333333"/>
          <w:kern w:val="0"/>
          <w:sz w:val="24"/>
          <w:szCs w:val="24"/>
        </w:rPr>
      </w:pPr>
      <w:r w:rsidRPr="00030EED">
        <w:rPr>
          <w:rFonts w:ascii="宋体" w:hAnsi="宋体" w:cs="宋体"/>
          <w:b/>
          <w:bCs/>
          <w:color w:val="333333"/>
          <w:kern w:val="0"/>
          <w:sz w:val="24"/>
          <w:szCs w:val="24"/>
        </w:rPr>
        <w:t>3.</w:t>
      </w:r>
      <w:r w:rsidRPr="00030EED">
        <w:rPr>
          <w:rFonts w:ascii="宋体" w:hAnsi="宋体" w:cs="宋体" w:hint="eastAsia"/>
          <w:b/>
          <w:bCs/>
          <w:color w:val="333333"/>
          <w:kern w:val="0"/>
          <w:sz w:val="24"/>
          <w:szCs w:val="24"/>
        </w:rPr>
        <w:t>1项目验收需要提供的资料</w:t>
      </w:r>
    </w:p>
    <w:p w:rsidR="00591F15" w:rsidRPr="00030EED" w:rsidRDefault="000579D6" w:rsidP="00591F15">
      <w:pPr>
        <w:ind w:firstLineChars="200" w:firstLine="480"/>
        <w:rPr>
          <w:rFonts w:ascii="宋体" w:hAnsi="宋体" w:cs="宋体"/>
          <w:color w:val="333333"/>
          <w:kern w:val="0"/>
          <w:sz w:val="24"/>
          <w:szCs w:val="24"/>
        </w:rPr>
      </w:pPr>
      <w:r>
        <w:rPr>
          <w:rFonts w:ascii="宋体" w:hAnsi="宋体" w:cs="宋体" w:hint="eastAsia"/>
          <w:color w:val="333333"/>
          <w:kern w:val="0"/>
          <w:sz w:val="24"/>
          <w:szCs w:val="24"/>
        </w:rPr>
        <w:t>验收材料：</w:t>
      </w:r>
      <w:r w:rsidR="00591F15" w:rsidRPr="00030EED">
        <w:rPr>
          <w:rFonts w:ascii="宋体" w:hAnsi="宋体" w:cs="宋体" w:hint="eastAsia"/>
          <w:color w:val="333333"/>
          <w:kern w:val="0"/>
          <w:sz w:val="24"/>
          <w:szCs w:val="24"/>
        </w:rPr>
        <w:t>验收申请、验收方案、验收清单；</w:t>
      </w:r>
    </w:p>
    <w:p w:rsidR="00591F15" w:rsidRPr="00030EED" w:rsidRDefault="00591F15" w:rsidP="00591F15">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技术文档：包括平台环境配置说明、需求分析说明、需求及实施变更说明、用户手册、数据配置和使用说明、数据库主要表和视图的说明、系统维护说明、系统培训资料以及业务应用系统集成接口和（或）技术说明等等。</w:t>
      </w:r>
    </w:p>
    <w:p w:rsidR="00591F15" w:rsidRDefault="00591F15" w:rsidP="00591F15">
      <w:pPr>
        <w:rPr>
          <w:rFonts w:ascii="宋体" w:hAnsi="宋体" w:cs="宋体"/>
          <w:color w:val="333333"/>
          <w:kern w:val="0"/>
          <w:sz w:val="24"/>
          <w:szCs w:val="24"/>
        </w:rPr>
      </w:pPr>
      <w:r w:rsidRPr="00030EED">
        <w:rPr>
          <w:rFonts w:ascii="宋体" w:hAnsi="宋体" w:cs="宋体" w:hint="eastAsia"/>
          <w:color w:val="333333"/>
          <w:kern w:val="0"/>
          <w:sz w:val="24"/>
          <w:szCs w:val="24"/>
        </w:rPr>
        <w:t>管理文档：包括项目实施计划、阶段报告、会议记录等。</w:t>
      </w:r>
    </w:p>
    <w:p w:rsidR="000579D6" w:rsidRPr="00030EED" w:rsidRDefault="000579D6" w:rsidP="00591F15">
      <w:pPr>
        <w:rPr>
          <w:rFonts w:ascii="宋体" w:hAnsi="宋体" w:cs="宋体"/>
          <w:color w:val="333333"/>
          <w:kern w:val="0"/>
          <w:sz w:val="24"/>
          <w:szCs w:val="24"/>
        </w:rPr>
      </w:pPr>
    </w:p>
    <w:p w:rsidR="00591F15" w:rsidRPr="00030EED" w:rsidRDefault="00030EED" w:rsidP="00591F15">
      <w:pPr>
        <w:rPr>
          <w:rFonts w:ascii="宋体" w:hAnsi="宋体" w:cs="宋体"/>
          <w:b/>
          <w:bCs/>
          <w:color w:val="333333"/>
          <w:kern w:val="0"/>
          <w:sz w:val="24"/>
          <w:szCs w:val="24"/>
        </w:rPr>
      </w:pPr>
      <w:r>
        <w:rPr>
          <w:rFonts w:ascii="宋体" w:hAnsi="宋体" w:cs="宋体"/>
          <w:b/>
          <w:bCs/>
          <w:color w:val="333333"/>
          <w:kern w:val="0"/>
          <w:sz w:val="24"/>
          <w:szCs w:val="24"/>
        </w:rPr>
        <w:t>3.</w:t>
      </w:r>
      <w:r w:rsidR="00591F15" w:rsidRPr="00030EED">
        <w:rPr>
          <w:rFonts w:ascii="宋体" w:hAnsi="宋体" w:cs="宋体" w:hint="eastAsia"/>
          <w:b/>
          <w:bCs/>
          <w:color w:val="333333"/>
          <w:kern w:val="0"/>
          <w:sz w:val="24"/>
          <w:szCs w:val="24"/>
        </w:rPr>
        <w:t>2项目验收</w:t>
      </w:r>
    </w:p>
    <w:p w:rsidR="00591F15" w:rsidRPr="00030EED" w:rsidRDefault="00591F15" w:rsidP="00591F15">
      <w:pPr>
        <w:rPr>
          <w:rFonts w:ascii="宋体" w:hAnsi="宋体" w:cs="宋体"/>
          <w:color w:val="333333"/>
          <w:kern w:val="0"/>
          <w:sz w:val="24"/>
          <w:szCs w:val="24"/>
        </w:rPr>
      </w:pPr>
      <w:r w:rsidRPr="00030EED">
        <w:rPr>
          <w:rFonts w:ascii="宋体" w:hAnsi="宋体" w:cs="宋体" w:hint="eastAsia"/>
          <w:color w:val="333333"/>
          <w:kern w:val="0"/>
          <w:sz w:val="24"/>
          <w:szCs w:val="24"/>
        </w:rPr>
        <w:t xml:space="preserve">    由学校组织专家和用户代表，按招投标文件、合同条款、软件工程要求和实际应用效果对项目进行验收。</w:t>
      </w:r>
    </w:p>
    <w:p w:rsidR="00591F15" w:rsidRPr="00030EED" w:rsidRDefault="00591F15" w:rsidP="00030EED">
      <w:pPr>
        <w:rPr>
          <w:b/>
          <w:sz w:val="32"/>
          <w:szCs w:val="32"/>
        </w:rPr>
      </w:pPr>
      <w:r w:rsidRPr="00030EED">
        <w:rPr>
          <w:b/>
          <w:sz w:val="32"/>
          <w:szCs w:val="32"/>
        </w:rPr>
        <w:t>四、</w:t>
      </w:r>
      <w:r w:rsidRPr="00030EED">
        <w:rPr>
          <w:rFonts w:hint="eastAsia"/>
          <w:b/>
          <w:sz w:val="32"/>
          <w:szCs w:val="32"/>
        </w:rPr>
        <w:t>服务保障与承诺</w:t>
      </w:r>
    </w:p>
    <w:p w:rsidR="00591F15" w:rsidRPr="00030EED" w:rsidRDefault="00591F15" w:rsidP="00591F15">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投标人应承诺终验合格后，对项目产品实行至少三年全方位免费质保和技术服务。</w:t>
      </w:r>
    </w:p>
    <w:p w:rsidR="00591F15" w:rsidRPr="00030EED" w:rsidRDefault="00591F15" w:rsidP="00591F15">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投标人应承诺根据对相关业务运做的规律来有计划地制定服务保障体系。</w:t>
      </w:r>
    </w:p>
    <w:p w:rsidR="00591F15" w:rsidRPr="00030EED" w:rsidRDefault="00591F15" w:rsidP="00591F15">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该项目一旦运行起来，就占有很重要的地位，稍有差错就会引起各方面的反映和损失，所以系统的售后维护服务和技术支持工作也应有足够保障。投标方作为具有丰富信息化校园项目经验的系统集成和软件开发企业，应通过自身不断的努力和原厂商的鼎力支持；针对客户的不同的系统的需求，制定不同的运行保障方案，建立完善的本地售后服务体系，向对提供充分考虑使用者利益的技术支持及售后服务模式。</w:t>
      </w:r>
    </w:p>
    <w:p w:rsidR="00591F15" w:rsidRPr="00030EED" w:rsidRDefault="00591F15" w:rsidP="00591F15">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除了上述的有关承诺之外，投标人关于服务保障体系的描述应具体包括如下内容：</w:t>
      </w:r>
    </w:p>
    <w:p w:rsidR="00591F15" w:rsidRPr="00030EED" w:rsidRDefault="00030EED" w:rsidP="00591F15">
      <w:pPr>
        <w:rPr>
          <w:rFonts w:ascii="宋体" w:hAnsi="宋体" w:cs="宋体"/>
          <w:color w:val="333333"/>
          <w:kern w:val="0"/>
          <w:sz w:val="24"/>
          <w:szCs w:val="24"/>
        </w:rPr>
      </w:pPr>
      <w:r>
        <w:rPr>
          <w:rFonts w:ascii="宋体" w:hAnsi="宋体" w:cs="宋体"/>
          <w:b/>
          <w:bCs/>
          <w:color w:val="333333"/>
          <w:kern w:val="0"/>
          <w:sz w:val="24"/>
          <w:szCs w:val="24"/>
        </w:rPr>
        <w:t>4.1</w:t>
      </w:r>
      <w:r w:rsidR="00591F15" w:rsidRPr="00030EED">
        <w:rPr>
          <w:rFonts w:ascii="宋体" w:hAnsi="宋体" w:cs="宋体" w:hint="eastAsia"/>
          <w:b/>
          <w:bCs/>
          <w:color w:val="333333"/>
          <w:kern w:val="0"/>
          <w:sz w:val="24"/>
          <w:szCs w:val="24"/>
        </w:rPr>
        <w:t>运行保障机构</w:t>
      </w:r>
    </w:p>
    <w:p w:rsidR="00591F15" w:rsidRPr="00030EED" w:rsidRDefault="00591F15" w:rsidP="00591F15">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lastRenderedPageBreak/>
        <w:t>▲主要描述公司对于对本项目的运行保障能力描述。投标人应具备本地化运维服务能力。提供本地化机构证明及技术团队证明。</w:t>
      </w:r>
    </w:p>
    <w:p w:rsidR="00591F15" w:rsidRPr="00030EED" w:rsidRDefault="00030EED" w:rsidP="00591F15">
      <w:pPr>
        <w:rPr>
          <w:rFonts w:ascii="宋体" w:hAnsi="宋体" w:cs="宋体"/>
          <w:color w:val="333333"/>
          <w:kern w:val="0"/>
          <w:sz w:val="24"/>
          <w:szCs w:val="24"/>
        </w:rPr>
      </w:pPr>
      <w:r>
        <w:rPr>
          <w:rFonts w:ascii="宋体" w:hAnsi="宋体" w:cs="宋体"/>
          <w:b/>
          <w:bCs/>
          <w:color w:val="333333"/>
          <w:kern w:val="0"/>
          <w:sz w:val="24"/>
          <w:szCs w:val="24"/>
        </w:rPr>
        <w:t xml:space="preserve">4.2 </w:t>
      </w:r>
      <w:r w:rsidR="00591F15" w:rsidRPr="00030EED">
        <w:rPr>
          <w:rFonts w:ascii="宋体" w:hAnsi="宋体" w:cs="宋体" w:hint="eastAsia"/>
          <w:b/>
          <w:bCs/>
          <w:color w:val="333333"/>
          <w:kern w:val="0"/>
          <w:sz w:val="24"/>
          <w:szCs w:val="24"/>
        </w:rPr>
        <w:t>保期内运行服务内容</w:t>
      </w:r>
    </w:p>
    <w:p w:rsidR="00591F15" w:rsidRPr="00030EED" w:rsidRDefault="00591F15" w:rsidP="00030EED">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售后维护服务，定期走访或实行远程维护：定期维护的时间区间、周期和详细规划，规划包括：方式、人员和详细的维护内容。</w:t>
      </w:r>
    </w:p>
    <w:p w:rsidR="00591F15" w:rsidRPr="00030EED" w:rsidRDefault="00591F15" w:rsidP="00D87868">
      <w:pPr>
        <w:widowControl/>
        <w:shd w:val="clear" w:color="auto" w:fill="FFFFFF"/>
        <w:spacing w:line="360" w:lineRule="auto"/>
        <w:ind w:right="-92" w:firstLine="480"/>
        <w:jc w:val="left"/>
        <w:rPr>
          <w:rFonts w:ascii="宋体" w:hAnsi="宋体" w:cs="宋体"/>
          <w:color w:val="333333"/>
          <w:kern w:val="0"/>
          <w:sz w:val="24"/>
          <w:szCs w:val="24"/>
        </w:rPr>
      </w:pPr>
      <w:r w:rsidRPr="00030EED">
        <w:rPr>
          <w:rFonts w:ascii="宋体" w:hAnsi="宋体" w:cs="宋体" w:hint="eastAsia"/>
          <w:color w:val="333333"/>
          <w:kern w:val="0"/>
          <w:sz w:val="24"/>
          <w:szCs w:val="24"/>
        </w:rPr>
        <w:t>重大事项的及时响应：系统出现故障或意外情况导致系统不能正常运行时，投标人响应的情况描述，针对不同响应级别的即时响应包括：人员、时间和内容等。</w:t>
      </w:r>
      <w:r w:rsidR="00D87868" w:rsidRPr="00030EED">
        <w:rPr>
          <w:rFonts w:ascii="宋体" w:hAnsi="宋体" w:cs="宋体" w:hint="eastAsia"/>
          <w:color w:val="333333"/>
          <w:kern w:val="0"/>
          <w:sz w:val="24"/>
          <w:szCs w:val="24"/>
        </w:rPr>
        <w:t>提供5×8的技术支持热线，正常工作时间，提出维护后2小时内给予响应，非正常工作时间，4小时内给予响应。严重故障时，4小时内到达现场处理。指派专人负责本系统的维护工作，每年不少于2次主动上门维护系统，确定系统、数据库、数据安全。</w:t>
      </w:r>
    </w:p>
    <w:p w:rsidR="00591F15" w:rsidRPr="00030EED" w:rsidRDefault="00591F15" w:rsidP="00030EED">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服务请求的方式：在我方需要提供服务（包括即时的和非即时的）时，能够与投标人联系沟通的方式描述，应包括：服务热线电话和联系人、联系单位信息、信函/传真、电子邮件、服务网站。</w:t>
      </w:r>
    </w:p>
    <w:p w:rsidR="00591F15" w:rsidRDefault="00591F15" w:rsidP="00030EED">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服务请求的流程：投标人对用户的支持或维护请求处理流程的流程图和详细描述。</w:t>
      </w:r>
    </w:p>
    <w:p w:rsidR="00030EED" w:rsidRPr="00030EED" w:rsidRDefault="00030EED" w:rsidP="00591F15">
      <w:pPr>
        <w:rPr>
          <w:rFonts w:ascii="宋体" w:hAnsi="宋体" w:cs="宋体"/>
          <w:color w:val="333333"/>
          <w:kern w:val="0"/>
          <w:sz w:val="24"/>
          <w:szCs w:val="24"/>
        </w:rPr>
      </w:pPr>
    </w:p>
    <w:p w:rsidR="00591F15" w:rsidRPr="00030EED" w:rsidRDefault="00030EED" w:rsidP="00591F15">
      <w:pPr>
        <w:rPr>
          <w:rFonts w:ascii="宋体" w:hAnsi="宋体" w:cs="宋体"/>
          <w:color w:val="333333"/>
          <w:kern w:val="0"/>
          <w:sz w:val="24"/>
          <w:szCs w:val="24"/>
        </w:rPr>
      </w:pPr>
      <w:r>
        <w:rPr>
          <w:rFonts w:ascii="宋体" w:hAnsi="宋体" w:cs="宋体"/>
          <w:b/>
          <w:bCs/>
          <w:color w:val="333333"/>
          <w:kern w:val="0"/>
          <w:sz w:val="24"/>
          <w:szCs w:val="24"/>
        </w:rPr>
        <w:t xml:space="preserve">4.3 </w:t>
      </w:r>
      <w:r w:rsidR="00591F15" w:rsidRPr="00030EED">
        <w:rPr>
          <w:rFonts w:ascii="宋体" w:hAnsi="宋体" w:cs="宋体" w:hint="eastAsia"/>
          <w:b/>
          <w:bCs/>
          <w:color w:val="333333"/>
          <w:kern w:val="0"/>
          <w:sz w:val="24"/>
          <w:szCs w:val="24"/>
        </w:rPr>
        <w:t>保期后运行服务内容</w:t>
      </w:r>
    </w:p>
    <w:p w:rsidR="00591F15" w:rsidRPr="00030EED" w:rsidRDefault="00591F15" w:rsidP="00D87868">
      <w:pPr>
        <w:widowControl/>
        <w:shd w:val="clear" w:color="auto" w:fill="FFFFFF"/>
        <w:spacing w:line="360" w:lineRule="auto"/>
        <w:ind w:right="-92" w:firstLine="480"/>
        <w:jc w:val="left"/>
        <w:rPr>
          <w:rFonts w:ascii="宋体" w:hAnsi="宋体" w:cs="宋体"/>
          <w:color w:val="333333"/>
          <w:kern w:val="0"/>
          <w:sz w:val="24"/>
          <w:szCs w:val="24"/>
        </w:rPr>
      </w:pPr>
      <w:r w:rsidRPr="00030EED">
        <w:rPr>
          <w:rFonts w:ascii="宋体" w:hAnsi="宋体" w:cs="宋体" w:hint="eastAsia"/>
          <w:color w:val="333333"/>
          <w:kern w:val="0"/>
          <w:sz w:val="24"/>
          <w:szCs w:val="24"/>
        </w:rPr>
        <w:t>售后维护服务，定期走访或实行远程维护、收费服务的时间区间、周期、费用和详细规划，规划包括：方式、人员和详细的维护内容。</w:t>
      </w:r>
      <w:r w:rsidR="00D87868" w:rsidRPr="00030EED">
        <w:rPr>
          <w:rFonts w:ascii="宋体" w:hAnsi="宋体" w:cs="宋体" w:hint="eastAsia"/>
          <w:color w:val="333333"/>
          <w:kern w:val="0"/>
          <w:sz w:val="24"/>
          <w:szCs w:val="24"/>
        </w:rPr>
        <w:t>质保期满后维护费用不超过合同额的1</w:t>
      </w:r>
      <w:r w:rsidR="00D87868" w:rsidRPr="00030EED">
        <w:rPr>
          <w:rFonts w:ascii="宋体" w:hAnsi="宋体" w:cs="宋体"/>
          <w:color w:val="333333"/>
          <w:kern w:val="0"/>
          <w:sz w:val="24"/>
          <w:szCs w:val="24"/>
        </w:rPr>
        <w:t>0</w:t>
      </w:r>
      <w:r w:rsidR="00D87868" w:rsidRPr="00030EED">
        <w:rPr>
          <w:rFonts w:ascii="宋体" w:hAnsi="宋体" w:cs="宋体" w:hint="eastAsia"/>
          <w:color w:val="333333"/>
          <w:kern w:val="0"/>
          <w:sz w:val="24"/>
          <w:szCs w:val="24"/>
        </w:rPr>
        <w:t>%。</w:t>
      </w:r>
    </w:p>
    <w:p w:rsidR="00591F15" w:rsidRPr="00030EED" w:rsidRDefault="00591F15" w:rsidP="00030EED">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重大事项的即时响应： 所需费用由双方协商。</w:t>
      </w:r>
    </w:p>
    <w:p w:rsidR="00591F15" w:rsidRPr="00030EED" w:rsidRDefault="00030EED" w:rsidP="00591F15">
      <w:pPr>
        <w:rPr>
          <w:rFonts w:ascii="宋体" w:hAnsi="宋体" w:cs="宋体"/>
          <w:color w:val="333333"/>
          <w:kern w:val="0"/>
          <w:sz w:val="24"/>
          <w:szCs w:val="24"/>
        </w:rPr>
      </w:pPr>
      <w:r w:rsidRPr="00030EED">
        <w:rPr>
          <w:rFonts w:ascii="宋体" w:hAnsi="宋体" w:cs="宋体"/>
          <w:b/>
          <w:bCs/>
          <w:color w:val="333333"/>
          <w:kern w:val="0"/>
          <w:sz w:val="24"/>
          <w:szCs w:val="24"/>
        </w:rPr>
        <w:t xml:space="preserve">4.4 </w:t>
      </w:r>
      <w:r w:rsidR="00591F15" w:rsidRPr="00030EED">
        <w:rPr>
          <w:rFonts w:ascii="宋体" w:hAnsi="宋体" w:cs="宋体" w:hint="eastAsia"/>
          <w:b/>
          <w:bCs/>
          <w:color w:val="333333"/>
          <w:kern w:val="0"/>
          <w:sz w:val="24"/>
          <w:szCs w:val="24"/>
        </w:rPr>
        <w:t>运行服务的档案</w:t>
      </w:r>
    </w:p>
    <w:p w:rsidR="00591F15" w:rsidRPr="00030EED" w:rsidRDefault="00591F15" w:rsidP="00030EED">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运行服务的详细记载，可以用于分析总结。</w:t>
      </w:r>
    </w:p>
    <w:p w:rsidR="00591F15" w:rsidRPr="00030EED" w:rsidRDefault="00030EED" w:rsidP="00591F15">
      <w:pPr>
        <w:rPr>
          <w:rFonts w:ascii="宋体" w:hAnsi="宋体" w:cs="宋体"/>
          <w:color w:val="333333"/>
          <w:kern w:val="0"/>
          <w:sz w:val="24"/>
          <w:szCs w:val="24"/>
        </w:rPr>
      </w:pPr>
      <w:r w:rsidRPr="00030EED">
        <w:rPr>
          <w:rFonts w:ascii="宋体" w:hAnsi="宋体" w:cs="宋体"/>
          <w:b/>
          <w:bCs/>
          <w:color w:val="333333"/>
          <w:kern w:val="0"/>
          <w:sz w:val="24"/>
          <w:szCs w:val="24"/>
        </w:rPr>
        <w:t xml:space="preserve">4.5 </w:t>
      </w:r>
      <w:r w:rsidR="00591F15" w:rsidRPr="00030EED">
        <w:rPr>
          <w:rFonts w:ascii="宋体" w:hAnsi="宋体" w:cs="宋体" w:hint="eastAsia"/>
          <w:b/>
          <w:bCs/>
          <w:color w:val="333333"/>
          <w:kern w:val="0"/>
          <w:sz w:val="24"/>
          <w:szCs w:val="24"/>
        </w:rPr>
        <w:t>用户投诉</w:t>
      </w:r>
    </w:p>
    <w:p w:rsidR="00591F15" w:rsidRPr="00030EED" w:rsidRDefault="00591F15" w:rsidP="00030EED">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投标人是否设有用户投诉受理电话，对用户的意见做出反应。</w:t>
      </w:r>
    </w:p>
    <w:p w:rsidR="008C2257" w:rsidRPr="00030EED" w:rsidRDefault="00591F15" w:rsidP="00030EED">
      <w:pPr>
        <w:ind w:firstLineChars="200" w:firstLine="480"/>
        <w:rPr>
          <w:rFonts w:ascii="宋体" w:hAnsi="宋体" w:cs="宋体"/>
          <w:color w:val="333333"/>
          <w:kern w:val="0"/>
          <w:sz w:val="24"/>
          <w:szCs w:val="24"/>
        </w:rPr>
      </w:pPr>
      <w:r w:rsidRPr="00030EED">
        <w:rPr>
          <w:rFonts w:ascii="宋体" w:hAnsi="宋体" w:cs="宋体" w:hint="eastAsia"/>
          <w:color w:val="333333"/>
          <w:kern w:val="0"/>
          <w:sz w:val="24"/>
          <w:szCs w:val="24"/>
        </w:rPr>
        <w:t>如果有用户投诉受理电话，请描述以下内容：电话号码（或传真）、投诉中心负责人和受理答复时间。</w:t>
      </w:r>
    </w:p>
    <w:p w:rsidR="00603489" w:rsidRPr="00030EED" w:rsidRDefault="00030EED" w:rsidP="008C2257">
      <w:pPr>
        <w:rPr>
          <w:b/>
          <w:sz w:val="32"/>
          <w:szCs w:val="32"/>
        </w:rPr>
      </w:pPr>
      <w:r>
        <w:rPr>
          <w:b/>
          <w:sz w:val="32"/>
          <w:szCs w:val="32"/>
        </w:rPr>
        <w:t>五</w:t>
      </w:r>
      <w:r w:rsidR="008C2257" w:rsidRPr="00030EED">
        <w:rPr>
          <w:b/>
          <w:sz w:val="32"/>
          <w:szCs w:val="32"/>
        </w:rPr>
        <w:t>、</w:t>
      </w:r>
      <w:r w:rsidR="00D87868" w:rsidRPr="00030EED">
        <w:rPr>
          <w:b/>
          <w:sz w:val="32"/>
          <w:szCs w:val="32"/>
        </w:rPr>
        <w:t>投标方案要求</w:t>
      </w:r>
      <w:r w:rsidR="00656C54" w:rsidRPr="00030EED">
        <w:rPr>
          <w:rFonts w:hint="eastAsia"/>
          <w:b/>
          <w:sz w:val="32"/>
          <w:szCs w:val="32"/>
        </w:rPr>
        <w:t xml:space="preserve"> </w:t>
      </w:r>
    </w:p>
    <w:p w:rsidR="008C2257" w:rsidRPr="00030EED" w:rsidRDefault="00030EED" w:rsidP="00030EED">
      <w:pPr>
        <w:widowControl/>
        <w:shd w:val="clear" w:color="auto" w:fill="FFFFFF"/>
        <w:spacing w:line="360" w:lineRule="auto"/>
        <w:ind w:firstLine="480"/>
        <w:jc w:val="left"/>
        <w:rPr>
          <w:rFonts w:ascii="宋体" w:hAnsi="宋体" w:cs="宋体"/>
          <w:color w:val="333333"/>
          <w:kern w:val="0"/>
          <w:sz w:val="24"/>
          <w:szCs w:val="24"/>
        </w:rPr>
      </w:pPr>
      <w:r>
        <w:rPr>
          <w:rFonts w:ascii="宋体" w:hAnsi="宋体" w:cs="宋体"/>
          <w:color w:val="333333"/>
          <w:kern w:val="0"/>
          <w:sz w:val="24"/>
          <w:szCs w:val="24"/>
        </w:rPr>
        <w:t>5</w:t>
      </w:r>
      <w:r w:rsidR="00D87868" w:rsidRPr="00030EED">
        <w:rPr>
          <w:rFonts w:ascii="宋体" w:hAnsi="宋体" w:cs="宋体" w:hint="eastAsia"/>
          <w:color w:val="333333"/>
          <w:kern w:val="0"/>
          <w:sz w:val="24"/>
          <w:szCs w:val="24"/>
        </w:rPr>
        <w:t>.1投标文件必须明确各类报价产品的质量指标，达到国家及行业相关标准；要求针对 “1</w:t>
      </w:r>
      <w:r w:rsidR="00D87868" w:rsidRPr="00030EED">
        <w:rPr>
          <w:rFonts w:ascii="宋体" w:hAnsi="宋体" w:cs="宋体"/>
          <w:color w:val="333333"/>
          <w:kern w:val="0"/>
          <w:sz w:val="24"/>
          <w:szCs w:val="24"/>
        </w:rPr>
        <w:t>.2</w:t>
      </w:r>
      <w:r w:rsidR="00D87868" w:rsidRPr="00030EED">
        <w:rPr>
          <w:rFonts w:ascii="宋体" w:hAnsi="宋体" w:cs="宋体" w:hint="eastAsia"/>
          <w:color w:val="333333"/>
          <w:kern w:val="0"/>
          <w:sz w:val="24"/>
          <w:szCs w:val="24"/>
        </w:rPr>
        <w:t>模块及内容要求”和“</w:t>
      </w:r>
      <w:r w:rsidR="00D87868" w:rsidRPr="00030EED">
        <w:rPr>
          <w:rFonts w:ascii="宋体" w:hAnsi="宋体" w:cs="宋体"/>
          <w:color w:val="333333"/>
          <w:kern w:val="0"/>
          <w:sz w:val="24"/>
          <w:szCs w:val="24"/>
        </w:rPr>
        <w:t>1</w:t>
      </w:r>
      <w:r w:rsidR="00D87868" w:rsidRPr="00030EED">
        <w:rPr>
          <w:rFonts w:ascii="宋体" w:hAnsi="宋体" w:cs="宋体" w:hint="eastAsia"/>
          <w:color w:val="333333"/>
          <w:kern w:val="0"/>
          <w:sz w:val="24"/>
          <w:szCs w:val="24"/>
        </w:rPr>
        <w:t>.3接口及其他要求”逐项列出技术偏离表。</w:t>
      </w:r>
      <w:r w:rsidR="00D87868">
        <w:rPr>
          <w:rFonts w:ascii="宋体" w:hAnsi="宋体" w:cs="宋体" w:hint="eastAsia"/>
          <w:color w:val="333333"/>
          <w:kern w:val="0"/>
          <w:sz w:val="24"/>
          <w:szCs w:val="24"/>
        </w:rPr>
        <w:t>★</w:t>
      </w:r>
      <w:r w:rsidR="00D87868" w:rsidRPr="00030EED">
        <w:rPr>
          <w:rFonts w:ascii="宋体" w:hAnsi="宋体" w:cs="宋体" w:hint="eastAsia"/>
          <w:color w:val="333333"/>
          <w:kern w:val="0"/>
          <w:sz w:val="24"/>
          <w:szCs w:val="24"/>
        </w:rPr>
        <w:t>号标记</w:t>
      </w:r>
      <w:r w:rsidRPr="00030EED">
        <w:rPr>
          <w:rFonts w:ascii="宋体" w:hAnsi="宋体" w:cs="宋体" w:hint="eastAsia"/>
          <w:color w:val="333333"/>
          <w:kern w:val="0"/>
          <w:sz w:val="24"/>
          <w:szCs w:val="24"/>
        </w:rPr>
        <w:t>为重点技术指标必须满足，</w:t>
      </w:r>
      <w:r w:rsidR="00D87868" w:rsidRPr="00030EED">
        <w:rPr>
          <w:rFonts w:ascii="宋体" w:hAnsi="宋体" w:cs="宋体" w:hint="eastAsia"/>
          <w:color w:val="333333"/>
          <w:kern w:val="0"/>
          <w:sz w:val="24"/>
          <w:szCs w:val="24"/>
        </w:rPr>
        <w:t>不满足或部分不满足，评标委员会可根据具体情况</w:t>
      </w:r>
      <w:r w:rsidRPr="00030EED">
        <w:rPr>
          <w:rFonts w:ascii="宋体" w:hAnsi="宋体" w:cs="宋体" w:hint="eastAsia"/>
          <w:color w:val="333333"/>
          <w:kern w:val="0"/>
          <w:sz w:val="24"/>
          <w:szCs w:val="24"/>
        </w:rPr>
        <w:t>进行废标处理或</w:t>
      </w:r>
      <w:r w:rsidR="00D87868" w:rsidRPr="00030EED">
        <w:rPr>
          <w:rFonts w:ascii="宋体" w:hAnsi="宋体" w:cs="宋体" w:hint="eastAsia"/>
          <w:color w:val="333333"/>
          <w:kern w:val="0"/>
          <w:sz w:val="24"/>
          <w:szCs w:val="24"/>
        </w:rPr>
        <w:t>酌情扣减相应评分。</w:t>
      </w:r>
    </w:p>
    <w:p w:rsidR="00D87868" w:rsidRPr="00030EED" w:rsidRDefault="00030EED" w:rsidP="00030EED">
      <w:pPr>
        <w:ind w:firstLineChars="200" w:firstLine="480"/>
        <w:rPr>
          <w:rFonts w:ascii="宋体" w:hAnsi="宋体" w:cs="宋体"/>
          <w:color w:val="333333"/>
          <w:kern w:val="0"/>
          <w:sz w:val="24"/>
          <w:szCs w:val="24"/>
        </w:rPr>
      </w:pPr>
      <w:r>
        <w:rPr>
          <w:rFonts w:ascii="宋体" w:hAnsi="宋体" w:cs="宋体" w:hint="eastAsia"/>
          <w:color w:val="333333"/>
          <w:kern w:val="0"/>
          <w:sz w:val="24"/>
          <w:szCs w:val="24"/>
        </w:rPr>
        <w:t>5.2</w:t>
      </w:r>
      <w:r w:rsidRPr="00030EED">
        <w:rPr>
          <w:rFonts w:ascii="宋体" w:hAnsi="宋体" w:cs="宋体" w:hint="eastAsia"/>
          <w:color w:val="333333"/>
          <w:kern w:val="0"/>
          <w:sz w:val="24"/>
          <w:szCs w:val="24"/>
        </w:rPr>
        <w:t>▲</w:t>
      </w:r>
      <w:r w:rsidR="00D87868" w:rsidRPr="00030EED">
        <w:rPr>
          <w:rFonts w:ascii="宋体" w:hAnsi="宋体" w:cs="宋体" w:hint="eastAsia"/>
          <w:color w:val="333333"/>
          <w:kern w:val="0"/>
          <w:sz w:val="24"/>
          <w:szCs w:val="24"/>
        </w:rPr>
        <w:t>号标记为重点技术指标，不满足或部分不满足，评标委员会可根据具体情况酌情扣减相应评分。</w:t>
      </w:r>
    </w:p>
    <w:p w:rsidR="006A6261" w:rsidRPr="00030EED" w:rsidRDefault="006A6261">
      <w:pPr>
        <w:rPr>
          <w:rFonts w:ascii="宋体" w:hAnsi="宋体" w:cs="宋体"/>
          <w:color w:val="333333"/>
          <w:kern w:val="0"/>
          <w:sz w:val="24"/>
          <w:szCs w:val="24"/>
        </w:rPr>
      </w:pPr>
    </w:p>
    <w:sectPr w:rsidR="006A6261" w:rsidRPr="00030E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0C8" w:rsidRDefault="00B650C8" w:rsidP="001A5313">
      <w:r>
        <w:separator/>
      </w:r>
    </w:p>
  </w:endnote>
  <w:endnote w:type="continuationSeparator" w:id="0">
    <w:p w:rsidR="00B650C8" w:rsidRDefault="00B650C8" w:rsidP="001A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方正小标宋简体">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0C8" w:rsidRDefault="00B650C8" w:rsidP="001A5313">
      <w:r>
        <w:separator/>
      </w:r>
    </w:p>
  </w:footnote>
  <w:footnote w:type="continuationSeparator" w:id="0">
    <w:p w:rsidR="00B650C8" w:rsidRDefault="00B650C8" w:rsidP="001A5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27D2B"/>
    <w:multiLevelType w:val="multilevel"/>
    <w:tmpl w:val="C3AAE960"/>
    <w:lvl w:ilvl="0">
      <w:start w:val="1"/>
      <w:numFmt w:val="chineseCountingThousand"/>
      <w:pStyle w:val="1"/>
      <w:lvlText w:val="第%1章 "/>
      <w:lvlJc w:val="left"/>
      <w:pPr>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chineseCountingThousand"/>
      <w:pStyle w:val="2"/>
      <w:lvlText w:val="%2."/>
      <w:lvlJc w:val="left"/>
      <w:pPr>
        <w:ind w:left="5813"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ind w:left="142"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3.%4."/>
      <w:lvlJc w:val="left"/>
      <w:pPr>
        <w:ind w:left="851" w:hanging="851"/>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3.%4.%5."/>
      <w:lvlJc w:val="left"/>
      <w:pPr>
        <w:ind w:left="1134" w:hanging="1134"/>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3.%4.%5.%6."/>
      <w:lvlJc w:val="left"/>
      <w:pPr>
        <w:ind w:left="1531" w:hanging="1531"/>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3.%4.%5.%6.%7"/>
      <w:lvlJc w:val="left"/>
      <w:pPr>
        <w:ind w:left="1871" w:hanging="1871"/>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lvlText w:val="%3.%4.%5.%6.%7.%8"/>
      <w:lvlJc w:val="left"/>
      <w:pPr>
        <w:ind w:left="2155" w:hanging="2155"/>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lvlText w:val="%3.%4.%5.%6.%7.%8.%9"/>
      <w:lvlJc w:val="left"/>
      <w:pPr>
        <w:ind w:left="2552" w:hanging="2552"/>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3C"/>
    <w:rsid w:val="00030EED"/>
    <w:rsid w:val="000579D6"/>
    <w:rsid w:val="001A5313"/>
    <w:rsid w:val="00220822"/>
    <w:rsid w:val="0032633C"/>
    <w:rsid w:val="004859CC"/>
    <w:rsid w:val="00591F15"/>
    <w:rsid w:val="00603489"/>
    <w:rsid w:val="00656C54"/>
    <w:rsid w:val="00666A74"/>
    <w:rsid w:val="006A6261"/>
    <w:rsid w:val="006D5795"/>
    <w:rsid w:val="006F5D7D"/>
    <w:rsid w:val="007357B0"/>
    <w:rsid w:val="00870516"/>
    <w:rsid w:val="008C2257"/>
    <w:rsid w:val="00A9162D"/>
    <w:rsid w:val="00B02A4B"/>
    <w:rsid w:val="00B650C8"/>
    <w:rsid w:val="00C65968"/>
    <w:rsid w:val="00D87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6DD8F0-09AE-4442-A761-D6CA4184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313"/>
    <w:pPr>
      <w:widowControl w:val="0"/>
      <w:jc w:val="both"/>
    </w:pPr>
    <w:rPr>
      <w:rFonts w:ascii="Times New Roman" w:eastAsia="宋体" w:hAnsi="Times New Roman" w:cs="Times New Roman"/>
      <w:szCs w:val="20"/>
    </w:rPr>
  </w:style>
  <w:style w:type="paragraph" w:styleId="1">
    <w:name w:val="heading 1"/>
    <w:aliases w:val="1级目录,卷标题,PIM 1,h1,标书1,L1,boc,Section Head,l1,Heading 0,aa章标题,Heading One,Level 1 Topic Heading,第*部分,第A章,H11,H12,H111,H13,H112,1st level,H14,H15,H16,H17,I1,H121,H131,H141,H151,H161,H18,H122,H132,H142,H152,H162,H19,H113,H123,H133,H143,H153,H163,H110"/>
    <w:basedOn w:val="a"/>
    <w:next w:val="2"/>
    <w:link w:val="1Char"/>
    <w:qFormat/>
    <w:rsid w:val="00591F15"/>
    <w:pPr>
      <w:keepNext/>
      <w:keepLines/>
      <w:numPr>
        <w:numId w:val="1"/>
      </w:numPr>
      <w:spacing w:line="360" w:lineRule="auto"/>
      <w:jc w:val="center"/>
      <w:outlineLvl w:val="0"/>
    </w:pPr>
    <w:rPr>
      <w:rFonts w:ascii="黑体"/>
      <w:b/>
      <w:bCs/>
      <w:snapToGrid w:val="0"/>
      <w:kern w:val="0"/>
      <w:sz w:val="44"/>
      <w:szCs w:val="44"/>
    </w:rPr>
  </w:style>
  <w:style w:type="paragraph" w:styleId="2">
    <w:name w:val="heading 2"/>
    <w:aliases w:val="2级目录,Heading 2 Hidden,Heading 2 CCBS,h2,l2,2nd level,Header 2,UNDERRUBRIK 1-2,PIM2,heading 2,Titre3,HD2,sect 1.2,H21,sect 1.21,H22,sect 1.22,H211,sect 1.211,H23,sect 1.23,H212,sect 1.212,Titre2,Head 2,节标题,一级节名,Level 2 Head,子系统,子系统1,子系统2,子系统3,子系统4,子"/>
    <w:basedOn w:val="a"/>
    <w:next w:val="a"/>
    <w:link w:val="2Char"/>
    <w:qFormat/>
    <w:rsid w:val="00591F15"/>
    <w:pPr>
      <w:keepNext/>
      <w:keepLines/>
      <w:numPr>
        <w:ilvl w:val="1"/>
        <w:numId w:val="1"/>
      </w:numPr>
      <w:spacing w:line="360" w:lineRule="auto"/>
      <w:jc w:val="left"/>
      <w:outlineLvl w:val="1"/>
    </w:pPr>
    <w:rPr>
      <w:rFonts w:asciiTheme="majorEastAsia" w:hAnsi="Arial"/>
      <w:b/>
      <w:bCs/>
      <w:kern w:val="0"/>
      <w:sz w:val="32"/>
      <w:szCs w:val="32"/>
    </w:rPr>
  </w:style>
  <w:style w:type="paragraph" w:styleId="3">
    <w:name w:val="heading 3"/>
    <w:aliases w:val="3级目录,h3,level_3,PIM 3,Level 3 Head,Heading 3 - old,sect1.2.3,sect1.2.31,sect1.2.32,sect1.2.311,sect1.2.33,sect1.2.312,Bold Head,bh,BOD 0,3rd level,3,heading 3,l3,CT,Level 3 Topic Heading,l3+toc 3,Sub-section Title,prop3,3heading,Heading 31,Fab-3,L"/>
    <w:basedOn w:val="a"/>
    <w:next w:val="a"/>
    <w:link w:val="3Char"/>
    <w:qFormat/>
    <w:rsid w:val="00591F15"/>
    <w:pPr>
      <w:keepNext/>
      <w:keepLines/>
      <w:numPr>
        <w:ilvl w:val="2"/>
        <w:numId w:val="1"/>
      </w:numPr>
      <w:spacing w:line="360" w:lineRule="auto"/>
      <w:outlineLvl w:val="2"/>
    </w:pPr>
    <w:rPr>
      <w:rFonts w:asciiTheme="majorEastAsia"/>
      <w:b/>
      <w:bCs/>
      <w:sz w:val="28"/>
      <w:szCs w:val="32"/>
    </w:rPr>
  </w:style>
  <w:style w:type="paragraph" w:styleId="4">
    <w:name w:val="heading 4"/>
    <w:aliases w:val="4级目录,H4,Ref Heading 1,rh1,Heading sql,sect 1.2.3.4,h4,4heading,PIM 4,4th level,h41,h42,h43,h411,h44,h412,h45,h413,h46,h414,h47,h48,h415,h49,h410,h416,h417,h418,h419,h420,h4110,h421,heading 4,heading 4 + Indent: Left 0.5 in,bullet,bl,bb,H41,H42,段,项"/>
    <w:basedOn w:val="a"/>
    <w:next w:val="a"/>
    <w:link w:val="4Char"/>
    <w:qFormat/>
    <w:rsid w:val="00591F15"/>
    <w:pPr>
      <w:keepNext/>
      <w:keepLines/>
      <w:numPr>
        <w:ilvl w:val="3"/>
        <w:numId w:val="1"/>
      </w:numPr>
      <w:spacing w:line="360" w:lineRule="auto"/>
      <w:jc w:val="left"/>
      <w:outlineLvl w:val="3"/>
    </w:pPr>
    <w:rPr>
      <w:rFonts w:asciiTheme="majorEastAsia" w:hAnsi="Arial"/>
      <w:b/>
      <w:bCs/>
      <w:kern w:val="0"/>
      <w:sz w:val="24"/>
      <w:szCs w:val="28"/>
    </w:rPr>
  </w:style>
  <w:style w:type="paragraph" w:styleId="5">
    <w:name w:val="heading 5"/>
    <w:aliases w:val="5级目录,H5,PIM 5,dash,ds,dd,dash1,ds1,dd1,dash2,ds2,dd2,dash3,ds3,dd3,dash4,ds4,dd4,dash5,ds5,dd5,dash6,ds6,dd6,dash7,ds7,dd7,dash8,ds8,dd8,dash9,ds9,dd9,dash10,ds10,dd10,dash11,ds11,dd11,dash21,ds21,dd21,dash31,ds31,dd31,dash41,ds41,dd41,dash51,ds51"/>
    <w:basedOn w:val="a"/>
    <w:next w:val="a"/>
    <w:link w:val="5Char"/>
    <w:qFormat/>
    <w:rsid w:val="00591F15"/>
    <w:pPr>
      <w:keepNext/>
      <w:keepLines/>
      <w:numPr>
        <w:ilvl w:val="4"/>
        <w:numId w:val="1"/>
      </w:numPr>
      <w:spacing w:line="360" w:lineRule="auto"/>
      <w:ind w:left="0" w:firstLine="0"/>
      <w:jc w:val="left"/>
      <w:outlineLvl w:val="4"/>
    </w:pPr>
    <w:rPr>
      <w:rFonts w:asciiTheme="majorEastAsia"/>
      <w:b/>
      <w:bCs/>
      <w:sz w:val="24"/>
      <w:szCs w:val="28"/>
    </w:rPr>
  </w:style>
  <w:style w:type="paragraph" w:styleId="6">
    <w:name w:val="heading 6"/>
    <w:aliases w:val="6级目录,PIM 6,H6,h6,Third Subheading,heer6,L6,Bullet list,BOD 4,正文六级标题,标题 6(ALT+6),第五层条,Legal Level 1.,Level 1,l6,hsm,submodule heading,DO NOT USE_h6,条 4,sub-dash,sd,cnp,Caption number (page-wide),ITT t6,PA Appendix,sub-dash1,sd1,51,sub-dash2,sd2,52"/>
    <w:basedOn w:val="a"/>
    <w:next w:val="a"/>
    <w:link w:val="6Char"/>
    <w:qFormat/>
    <w:rsid w:val="00591F15"/>
    <w:pPr>
      <w:keepNext/>
      <w:keepLines/>
      <w:numPr>
        <w:ilvl w:val="5"/>
        <w:numId w:val="1"/>
      </w:numPr>
      <w:spacing w:line="360" w:lineRule="auto"/>
      <w:ind w:left="0" w:firstLine="0"/>
      <w:jc w:val="left"/>
      <w:outlineLvl w:val="5"/>
    </w:pPr>
    <w:rPr>
      <w:rFonts w:asciiTheme="majorEastAsia" w:hAnsi="Cambria"/>
      <w:b/>
      <w:bCs/>
      <w:sz w:val="24"/>
    </w:rPr>
  </w:style>
  <w:style w:type="paragraph" w:styleId="7">
    <w:name w:val="heading 7"/>
    <w:aliases w:val="7级目录,PIM 7,1.标题 6,letter list,（1）,Level 1.1,7,L7,Legal Level 1.1.,H TIMES1,表名,不用,ITT t7,PA Appendix Major,正文七级标题,Appx 1,条 5,cnc,Caption number (column-wide),st,lettered list,letter list1,lettered list1,letter list2,lettered list2,letter list11,H7"/>
    <w:basedOn w:val="a"/>
    <w:next w:val="a"/>
    <w:link w:val="7Char"/>
    <w:qFormat/>
    <w:rsid w:val="00591F15"/>
    <w:pPr>
      <w:keepNext/>
      <w:keepLines/>
      <w:numPr>
        <w:ilvl w:val="6"/>
        <w:numId w:val="1"/>
      </w:numPr>
      <w:spacing w:line="360" w:lineRule="auto"/>
      <w:ind w:left="0" w:firstLine="0"/>
      <w:jc w:val="left"/>
      <w:outlineLvl w:val="6"/>
    </w:pPr>
    <w:rPr>
      <w:rFonts w:asciiTheme="majorEastAsia"/>
      <w:b/>
      <w:bCs/>
      <w:sz w:val="24"/>
    </w:rPr>
  </w:style>
  <w:style w:type="paragraph" w:styleId="8">
    <w:name w:val="heading 8"/>
    <w:aliases w:val="8级目录,注意框体,图名,不用8,Legal Level 1.1.1.,ITT t8,PA Appendix Minor,正文八级标题,h8,ctp,Caption text (page-wide),tt,Center Bold,Center Bold1,Center Bold2,Center Bold3,Center Bold4,Center Bold5,Center Bold6, action, action1, action2, action11, action3, action4"/>
    <w:basedOn w:val="a"/>
    <w:next w:val="a"/>
    <w:link w:val="8Char"/>
    <w:qFormat/>
    <w:rsid w:val="00591F15"/>
    <w:pPr>
      <w:keepNext/>
      <w:keepLines/>
      <w:numPr>
        <w:ilvl w:val="7"/>
        <w:numId w:val="1"/>
      </w:numPr>
      <w:spacing w:line="360" w:lineRule="auto"/>
      <w:ind w:left="0" w:firstLine="0"/>
      <w:outlineLvl w:val="7"/>
    </w:pPr>
    <w:rPr>
      <w:rFonts w:asciiTheme="majorEastAsia" w:hAnsiTheme="majorHAnsi" w:cstheme="majorBidi"/>
      <w:b/>
      <w:sz w:val="24"/>
      <w:szCs w:val="24"/>
    </w:rPr>
  </w:style>
  <w:style w:type="paragraph" w:styleId="9">
    <w:name w:val="heading 9"/>
    <w:aliases w:val="9级目录,PIM 9,Appendix,未用,标题 9 Char Char Char,不用9,Legal Level 1.1.1.1.,ITT t9,huh,App Heading,正文九级标题,h9,三级标题,ctc,Caption text (column-wide),App Heading1,App Heading2, progress, progress1, progress2, progress11, progress3, progress4, progress5"/>
    <w:basedOn w:val="a"/>
    <w:next w:val="a"/>
    <w:link w:val="9Char"/>
    <w:qFormat/>
    <w:rsid w:val="00591F15"/>
    <w:pPr>
      <w:keepNext/>
      <w:keepLines/>
      <w:numPr>
        <w:ilvl w:val="8"/>
        <w:numId w:val="1"/>
      </w:numPr>
      <w:spacing w:line="360" w:lineRule="auto"/>
      <w:ind w:left="0" w:firstLine="0"/>
      <w:outlineLvl w:val="8"/>
    </w:pPr>
    <w:rPr>
      <w:rFonts w:asciiTheme="majorEastAsia" w:hAnsiTheme="majorHAnsi" w:cstheme="majorBidi"/>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5313"/>
    <w:rPr>
      <w:sz w:val="18"/>
      <w:szCs w:val="18"/>
    </w:rPr>
  </w:style>
  <w:style w:type="paragraph" w:styleId="a4">
    <w:name w:val="footer"/>
    <w:basedOn w:val="a"/>
    <w:link w:val="Char0"/>
    <w:uiPriority w:val="99"/>
    <w:unhideWhenUsed/>
    <w:rsid w:val="001A5313"/>
    <w:pPr>
      <w:tabs>
        <w:tab w:val="center" w:pos="4153"/>
        <w:tab w:val="right" w:pos="8306"/>
      </w:tabs>
      <w:snapToGrid w:val="0"/>
      <w:jc w:val="left"/>
    </w:pPr>
    <w:rPr>
      <w:sz w:val="18"/>
      <w:szCs w:val="18"/>
    </w:rPr>
  </w:style>
  <w:style w:type="character" w:customStyle="1" w:styleId="Char0">
    <w:name w:val="页脚 Char"/>
    <w:basedOn w:val="a0"/>
    <w:link w:val="a4"/>
    <w:uiPriority w:val="99"/>
    <w:rsid w:val="001A5313"/>
    <w:rPr>
      <w:sz w:val="18"/>
      <w:szCs w:val="18"/>
    </w:rPr>
  </w:style>
  <w:style w:type="character" w:customStyle="1" w:styleId="1Char">
    <w:name w:val="标题 1 Char"/>
    <w:aliases w:val="1级目录 Char,卷标题 Char,PIM 1 Char,h1 Char,标书1 Char,L1 Char,boc Char,Section Head Char,l1 Char,Heading 0 Char,aa章标题 Char,Heading One Char,Level 1 Topic Heading Char,第*部分 Char,第A章 Char,H11 Char,H12 Char,H111 Char,H13 Char,H112 Char,1st level Char"/>
    <w:basedOn w:val="a0"/>
    <w:link w:val="1"/>
    <w:rsid w:val="00591F15"/>
    <w:rPr>
      <w:rFonts w:ascii="黑体" w:eastAsia="宋体" w:hAnsi="Times New Roman" w:cs="Times New Roman"/>
      <w:b/>
      <w:bCs/>
      <w:snapToGrid w:val="0"/>
      <w:kern w:val="0"/>
      <w:sz w:val="44"/>
      <w:szCs w:val="44"/>
    </w:rPr>
  </w:style>
  <w:style w:type="character" w:customStyle="1" w:styleId="2Char">
    <w:name w:val="标题 2 Char"/>
    <w:aliases w:val="2级目录 Char,Heading 2 Hidden Char,Heading 2 CCBS Char,h2 Char,l2 Char,2nd level Char,Header 2 Char,UNDERRUBRIK 1-2 Char,PIM2 Char,heading 2 Char,Titre3 Char,HD2 Char,sect 1.2 Char,H21 Char,sect 1.21 Char,H22 Char,sect 1.22 Char,H211 Char,子 Char"/>
    <w:basedOn w:val="a0"/>
    <w:link w:val="2"/>
    <w:rsid w:val="00591F15"/>
    <w:rPr>
      <w:rFonts w:asciiTheme="majorEastAsia" w:eastAsia="宋体" w:hAnsi="Arial" w:cs="Times New Roman"/>
      <w:b/>
      <w:bCs/>
      <w:kern w:val="0"/>
      <w:sz w:val="32"/>
      <w:szCs w:val="32"/>
    </w:rPr>
  </w:style>
  <w:style w:type="character" w:customStyle="1" w:styleId="3Char">
    <w:name w:val="标题 3 Char"/>
    <w:aliases w:val="3级目录 Char,h3 Char,level_3 Char,PIM 3 Char,Level 3 Head Char,Heading 3 - old Char,sect1.2.3 Char,sect1.2.31 Char,sect1.2.32 Char,sect1.2.311 Char,sect1.2.33 Char,sect1.2.312 Char,Bold Head Char,bh Char,BOD 0 Char,3rd level Char,3 Char,l3 Char"/>
    <w:basedOn w:val="a0"/>
    <w:link w:val="3"/>
    <w:rsid w:val="00591F15"/>
    <w:rPr>
      <w:rFonts w:asciiTheme="majorEastAsia" w:eastAsia="宋体" w:hAnsi="Times New Roman" w:cs="Times New Roman"/>
      <w:b/>
      <w:bCs/>
      <w:sz w:val="28"/>
      <w:szCs w:val="32"/>
    </w:rPr>
  </w:style>
  <w:style w:type="character" w:customStyle="1" w:styleId="4Char">
    <w:name w:val="标题 4 Char"/>
    <w:aliases w:val="4级目录 Char,H4 Char,Ref Heading 1 Char,rh1 Char,Heading sql Char,sect 1.2.3.4 Char,h4 Char,4heading Char,PIM 4 Char,4th level Char,h41 Char,h42 Char,h43 Char,h411 Char,h44 Char,h412 Char,h45 Char,h413 Char,h46 Char,h414 Char,h47 Char,h48 Char"/>
    <w:basedOn w:val="a0"/>
    <w:link w:val="4"/>
    <w:rsid w:val="00591F15"/>
    <w:rPr>
      <w:rFonts w:asciiTheme="majorEastAsia" w:eastAsia="宋体" w:hAnsi="Arial" w:cs="Times New Roman"/>
      <w:b/>
      <w:bCs/>
      <w:kern w:val="0"/>
      <w:sz w:val="24"/>
      <w:szCs w:val="28"/>
    </w:rPr>
  </w:style>
  <w:style w:type="character" w:customStyle="1" w:styleId="5Char">
    <w:name w:val="标题 5 Char"/>
    <w:aliases w:val="5级目录 Char,H5 Char,PIM 5 Char,dash Char,ds Char,dd Char,dash1 Char,ds1 Char,dd1 Char,dash2 Char,ds2 Char,dd2 Char,dash3 Char,ds3 Char,dd3 Char,dash4 Char,ds4 Char,dd4 Char,dash5 Char,ds5 Char,dd5 Char,dash6 Char,ds6 Char,dd6 Char,dash7 Char"/>
    <w:basedOn w:val="a0"/>
    <w:link w:val="5"/>
    <w:rsid w:val="00591F15"/>
    <w:rPr>
      <w:rFonts w:asciiTheme="majorEastAsia" w:eastAsia="宋体" w:hAnsi="Times New Roman" w:cs="Times New Roman"/>
      <w:b/>
      <w:bCs/>
      <w:sz w:val="24"/>
      <w:szCs w:val="28"/>
    </w:rPr>
  </w:style>
  <w:style w:type="character" w:customStyle="1" w:styleId="6Char">
    <w:name w:val="标题 6 Char"/>
    <w:aliases w:val="6级目录 Char,PIM 6 Char,H6 Char,h6 Char,Third Subheading Char,heer6 Char,L6 Char,Bullet list Char,BOD 4 Char,正文六级标题 Char,标题 6(ALT+6) Char,第五层条 Char,Legal Level 1. Char,Level 1 Char,l6 Char,hsm Char,submodule heading Char,DO NOT USE_h6 Char"/>
    <w:basedOn w:val="a0"/>
    <w:link w:val="6"/>
    <w:rsid w:val="00591F15"/>
    <w:rPr>
      <w:rFonts w:asciiTheme="majorEastAsia" w:eastAsia="宋体" w:hAnsi="Cambria" w:cs="Times New Roman"/>
      <w:b/>
      <w:bCs/>
      <w:sz w:val="24"/>
      <w:szCs w:val="20"/>
    </w:rPr>
  </w:style>
  <w:style w:type="character" w:customStyle="1" w:styleId="7Char">
    <w:name w:val="标题 7 Char"/>
    <w:aliases w:val="7级目录 Char,PIM 7 Char,1.标题 6 Char,letter list Char,（1） Char,Level 1.1 Char,7 Char,L7 Char,Legal Level 1.1. Char,H TIMES1 Char,表名 Char,不用 Char,ITT t7 Char,PA Appendix Major Char,正文七级标题 Char,Appx 1 Char,条 5 Char,cnc Char,st Char,letter list1 Char"/>
    <w:basedOn w:val="a0"/>
    <w:link w:val="7"/>
    <w:rsid w:val="00591F15"/>
    <w:rPr>
      <w:rFonts w:asciiTheme="majorEastAsia" w:eastAsia="宋体" w:hAnsi="Times New Roman" w:cs="Times New Roman"/>
      <w:b/>
      <w:bCs/>
      <w:sz w:val="24"/>
      <w:szCs w:val="20"/>
    </w:rPr>
  </w:style>
  <w:style w:type="character" w:customStyle="1" w:styleId="8Char">
    <w:name w:val="标题 8 Char"/>
    <w:aliases w:val="8级目录 Char,注意框体 Char,图名 Char,不用8 Char,Legal Level 1.1.1. Char,ITT t8 Char,PA Appendix Minor Char,正文八级标题 Char,h8 Char,ctp Char,Caption text (page-wide) Char,tt Char,Center Bold Char,Center Bold1 Char,Center Bold2 Char,Center Bold3 Char"/>
    <w:basedOn w:val="a0"/>
    <w:link w:val="8"/>
    <w:rsid w:val="00591F15"/>
    <w:rPr>
      <w:rFonts w:asciiTheme="majorEastAsia" w:eastAsia="宋体" w:hAnsiTheme="majorHAnsi" w:cstheme="majorBidi"/>
      <w:b/>
      <w:sz w:val="24"/>
      <w:szCs w:val="24"/>
    </w:rPr>
  </w:style>
  <w:style w:type="character" w:customStyle="1" w:styleId="9Char">
    <w:name w:val="标题 9 Char"/>
    <w:aliases w:val="9级目录 Char,PIM 9 Char,Appendix Char,未用 Char,标题 9 Char Char Char Char,不用9 Char,Legal Level 1.1.1.1. Char,ITT t9 Char,huh Char,App Heading Char,正文九级标题 Char,h9 Char,三级标题 Char,ctc Char,Caption text (column-wide) Char,App Heading1 Char"/>
    <w:basedOn w:val="a0"/>
    <w:link w:val="9"/>
    <w:rsid w:val="00591F15"/>
    <w:rPr>
      <w:rFonts w:asciiTheme="majorEastAsia" w:eastAsia="宋体" w:hAnsiTheme="majorHAnsi" w:cstheme="majorBidi"/>
      <w:b/>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729</Words>
  <Characters>4161</Characters>
  <Application>Microsoft Office Word</Application>
  <DocSecurity>0</DocSecurity>
  <Lines>34</Lines>
  <Paragraphs>9</Paragraphs>
  <ScaleCrop>false</ScaleCrop>
  <Company>微软中国</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2019-11-01T01:53:00Z</dcterms:created>
  <dcterms:modified xsi:type="dcterms:W3CDTF">2019-11-07T03:50:00Z</dcterms:modified>
</cp:coreProperties>
</file>